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Characteristics of human intellect in Ibn Sina views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Zeinab Sagvand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1-5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Psychological distress and Social Support among Substance Abused Patients in a Psychiatric Hospital at Assiut Governorate</w:t>
            </w:r>
          </w:p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Naglaa Abd El Megied Mohamed and Reda Abd El Aal Thabet.</w:t>
            </w:r>
          </w:p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6-12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Comparing the laws of adoption in Iran and France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Siamak Arianpoor, Babak Arianpoor</w:t>
            </w:r>
          </w:p>
          <w:p w:rsidR="00404990" w:rsidRPr="00401AB2" w:rsidRDefault="00404990" w:rsidP="00401A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13-16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Women at the Political Elite Level in the U.S.: A Multi-Factor Analysis of Limited Participation</w:t>
            </w:r>
          </w:p>
          <w:p w:rsidR="00404990" w:rsidRPr="00401AB2" w:rsidRDefault="00404990" w:rsidP="0040499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  <w:shd w:val="clear" w:color="auto" w:fill="FFFFFF"/>
              </w:rPr>
              <w:t>Shabnam Dadparvar</w:t>
            </w:r>
            <w:r w:rsidRPr="00401AB2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401AB2">
              <w:rPr>
                <w:sz w:val="20"/>
                <w:szCs w:val="20"/>
                <w:shd w:val="clear" w:color="auto" w:fill="FFFFFF"/>
              </w:rPr>
              <w:t>Zou Yixuan</w:t>
            </w:r>
            <w:r w:rsidRPr="00401AB2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401AB2">
              <w:rPr>
                <w:sz w:val="20"/>
                <w:szCs w:val="20"/>
                <w:shd w:val="clear" w:color="auto" w:fill="FFFFFF"/>
              </w:rPr>
              <w:t xml:space="preserve"> Liu Chencan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17-28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The comparison between "ideal kingship" in ancient and middle era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Zia Khazaei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29-33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Dyeing of Nylon 6 and Silk Fabrics with Novel Polyfunctional Disazo Reactive Disperse Dye</w:t>
            </w:r>
          </w:p>
          <w:p w:rsidR="00404990" w:rsidRPr="00401AB2" w:rsidRDefault="00404990" w:rsidP="00404990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Mohammed F. A, Farouk R., Youssef Y. A. and Mousa A. A</w:t>
            </w:r>
          </w:p>
          <w:p w:rsidR="00404990" w:rsidRPr="00401AB2" w:rsidRDefault="00404990" w:rsidP="00404990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34-39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The Holiness of “Rooster” in Mithraism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  <w:lang/>
              </w:rPr>
              <w:t>Mahin Ahbabi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40-44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0" w:name="OLE_LINK3"/>
            <w:r w:rsidRPr="00401AB2">
              <w:rPr>
                <w:b/>
                <w:bCs/>
                <w:sz w:val="20"/>
                <w:szCs w:val="20"/>
              </w:rPr>
              <w:t>Evaluation of capitalism process motivation mechanism in basis of fiscal in Iran’s industrial Companies</w:t>
            </w:r>
            <w:bookmarkEnd w:id="0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1" w:name="OLE_LINK4"/>
            <w:r w:rsidRPr="00401AB2">
              <w:rPr>
                <w:sz w:val="20"/>
                <w:szCs w:val="20"/>
              </w:rPr>
              <w:t>Hakimi, Farhad</w:t>
            </w:r>
            <w:bookmarkEnd w:id="1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45-52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Effect of Potassium on Arsenic Accumulation in Two Basil Cultivars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Reza Farhadi, Mohammad Rahimi, MojibSalehi Balashahri, Iman Ghadiri , Kamran Amirinasab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53-55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Evaluation of cardinal temperatures and germination response to temperature in Safflower (Carthamus tinctorius L.) Medicinal plant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MojibSalehi Balashahri, Reza Farhadi, Rahman mehdizade Dehostai, Iman Ghadiri, Mohammad Rahimi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56-60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Default0"/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Effect of Growth Hormones on Physiology Characteristics and Essential Oil of Basil under Drought Stress Condition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Hosein Gholami, Reza farhadi, Mohammad rahimi,Azar zeinalikharaji, Armin askari</w:t>
            </w:r>
          </w:p>
          <w:p w:rsidR="00404990" w:rsidRPr="00401AB2" w:rsidRDefault="00404990" w:rsidP="00404990">
            <w:pPr>
              <w:pStyle w:val="Default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61-63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Default0"/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Effect of Phosphorous on Arsenic Accumulation in Two Basil Cultivars</w:t>
            </w:r>
          </w:p>
          <w:p w:rsidR="00404990" w:rsidRPr="00401AB2" w:rsidRDefault="00404990" w:rsidP="00404990">
            <w:pPr>
              <w:pStyle w:val="Default0"/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Reza Farhadi, Mohammad Rahimi, Mojib salehibalashahri, Hosein Gholami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64-66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Conjunctivolimbal autograft with and without Fibrin Adhesive in Pterygium Surgery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Madeha Abd El-Fatah Kamel, Zinab Sayed Hassan, Mona El-Sayed Ali, Sahar Saad El-Deen</w:t>
            </w:r>
          </w:p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67-73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2" w:name="OLE_LINK14"/>
            <w:r w:rsidRPr="00401AB2">
              <w:rPr>
                <w:b/>
                <w:bCs/>
                <w:sz w:val="20"/>
                <w:szCs w:val="20"/>
              </w:rPr>
              <w:t>An analysis of the reasons of Abu Muslim Khorasani’s animosity towards Abbasid veteran Propagandists</w:t>
            </w:r>
            <w:bookmarkEnd w:id="2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color w:val="000000"/>
                <w:sz w:val="20"/>
                <w:szCs w:val="20"/>
              </w:rPr>
              <w:t>Ali Akbar Abbasi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74-78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a9"/>
              <w:snapToGrid w:val="0"/>
              <w:spacing w:after="0"/>
              <w:jc w:val="left"/>
              <w:rPr>
                <w:sz w:val="20"/>
                <w:u w:val="none"/>
              </w:rPr>
            </w:pPr>
            <w:r w:rsidRPr="00401AB2">
              <w:rPr>
                <w:sz w:val="20"/>
                <w:u w:val="none"/>
              </w:rPr>
              <w:t>Comprehensive Study of the Testing Coverage of Testing Methods for Communications Protocols and Software</w:t>
            </w:r>
          </w:p>
          <w:p w:rsidR="00404990" w:rsidRPr="00401AB2" w:rsidRDefault="00404990" w:rsidP="00404990">
            <w:pPr>
              <w:pStyle w:val="a9"/>
              <w:snapToGrid w:val="0"/>
              <w:spacing w:after="0"/>
              <w:jc w:val="left"/>
              <w:rPr>
                <w:b w:val="0"/>
                <w:sz w:val="20"/>
                <w:u w:val="none"/>
              </w:rPr>
            </w:pPr>
            <w:r w:rsidRPr="00401AB2">
              <w:rPr>
                <w:b w:val="0"/>
                <w:sz w:val="20"/>
                <w:u w:val="none"/>
              </w:rPr>
              <w:t xml:space="preserve">Dr. </w:t>
            </w:r>
            <w:bookmarkStart w:id="3" w:name="OLE_LINK12"/>
            <w:r w:rsidRPr="00401AB2">
              <w:rPr>
                <w:b w:val="0"/>
                <w:sz w:val="20"/>
                <w:u w:val="none"/>
              </w:rPr>
              <w:t>Hazem El-Gendy</w:t>
            </w:r>
            <w:bookmarkEnd w:id="3"/>
            <w:r w:rsidRPr="00401AB2">
              <w:rPr>
                <w:b w:val="0"/>
                <w:sz w:val="20"/>
                <w:u w:val="none"/>
              </w:rPr>
              <w:t xml:space="preserve"> , Dr. Magdi Amer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79-84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  <w:lang w:val="en-GB"/>
              </w:rPr>
              <w:t xml:space="preserve">Information Communication Technology for Agriculture Development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  <w:lang w:val="en-GB"/>
              </w:rPr>
              <w:t xml:space="preserve">Abdul Razaque Chhachhar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  <w:lang w:val="en-MY"/>
              </w:rPr>
              <w:t xml:space="preserve"> </w:t>
            </w: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  <w:lang w:val="en-MY"/>
              </w:rPr>
              <w:t>85-91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Approximation of Parametric Functions by Bicubic B-spline Functions</w:t>
            </w:r>
          </w:p>
          <w:p w:rsidR="00404990" w:rsidRPr="00401AB2" w:rsidRDefault="00404990" w:rsidP="00404990">
            <w:pPr>
              <w:pStyle w:val="Default0"/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Majid Amirfakhrian, Sahar Didab</w:t>
            </w:r>
          </w:p>
          <w:p w:rsidR="00404990" w:rsidRPr="00401AB2" w:rsidRDefault="00404990" w:rsidP="00404990">
            <w:pPr>
              <w:pStyle w:val="Default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92-96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Hangouts in Iranian neighborhoods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Vahid Bali Chalandar, Nahid Shangal Nia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97-104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color w:val="000000"/>
                <w:sz w:val="20"/>
                <w:szCs w:val="20"/>
              </w:rPr>
              <w:t xml:space="preserve">Applying </w:t>
            </w:r>
            <w:r w:rsidRPr="00401AB2">
              <w:rPr>
                <w:b/>
                <w:bCs/>
                <w:sz w:val="20"/>
                <w:szCs w:val="20"/>
              </w:rPr>
              <w:t>Logarithmic Fuzzy Preference Programming and VIKOR Methods</w:t>
            </w:r>
            <w:r w:rsidRPr="00401AB2">
              <w:rPr>
                <w:b/>
                <w:bCs/>
                <w:color w:val="000000"/>
                <w:sz w:val="20"/>
                <w:szCs w:val="20"/>
              </w:rPr>
              <w:t xml:space="preserve"> for Supplier Selection: A Case Study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color w:val="000000"/>
                <w:sz w:val="20"/>
                <w:szCs w:val="20"/>
                <w:lang w:val="en-GB"/>
              </w:rPr>
              <w:t xml:space="preserve">Shayan Atashin Panjeh , Ali Sasani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105-109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Modeling and Simulation of Egyptsat-1 Satellite System Powered by Photovoltaic Module</w:t>
            </w:r>
          </w:p>
          <w:p w:rsidR="00404990" w:rsidRPr="00401AB2" w:rsidRDefault="00404990" w:rsidP="00404990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M.B. Eteiba, G.M. El-Bayoumi</w:t>
            </w:r>
            <w:r w:rsidR="00401AB2">
              <w:rPr>
                <w:rFonts w:hint="eastAsia"/>
                <w:sz w:val="20"/>
                <w:szCs w:val="20"/>
              </w:rPr>
              <w:t xml:space="preserve"> </w:t>
            </w:r>
            <w:r w:rsidRPr="00401AB2">
              <w:rPr>
                <w:sz w:val="20"/>
                <w:szCs w:val="20"/>
              </w:rPr>
              <w:t>and M.S. El-Negamy</w:t>
            </w:r>
          </w:p>
          <w:p w:rsidR="00404990" w:rsidRPr="00401AB2" w:rsidRDefault="00404990" w:rsidP="00404990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110-116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Secure Key Management and Verification of Mobile Ad Hoc Networks</w:t>
            </w:r>
          </w:p>
          <w:p w:rsidR="00404990" w:rsidRPr="00401AB2" w:rsidRDefault="00404990" w:rsidP="00404990">
            <w:pPr>
              <w:pStyle w:val="c-author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Nazir Ahmad Zafar</w:t>
            </w:r>
            <w:r w:rsidR="00401AB2">
              <w:rPr>
                <w:rFonts w:hint="eastAsia"/>
                <w:sz w:val="20"/>
                <w:szCs w:val="20"/>
              </w:rPr>
              <w:t xml:space="preserve"> </w:t>
            </w:r>
            <w:r w:rsidRPr="00401AB2">
              <w:rPr>
                <w:sz w:val="20"/>
                <w:szCs w:val="20"/>
              </w:rPr>
              <w:t>and Ishtiaq Ahmed Choudhry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117-123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  <w:lang w:val="en-GB"/>
              </w:rPr>
              <w:t>The effect of innovation and initiative on the competitiveness power of Iran industries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Gholamreza Tondpour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124-128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4" w:name="OLE_LINK9"/>
            <w:r w:rsidRPr="00401AB2">
              <w:rPr>
                <w:b/>
                <w:bCs/>
                <w:sz w:val="20"/>
                <w:szCs w:val="20"/>
              </w:rPr>
              <w:t>©</w:t>
            </w:r>
            <w:bookmarkEnd w:id="4"/>
            <w:r w:rsidRPr="00401AB2">
              <w:rPr>
                <w:b/>
                <w:bCs/>
                <w:sz w:val="20"/>
                <w:szCs w:val="20"/>
              </w:rPr>
              <w:t>THE RATIONAL VARIABILITY OF ALL EMPTY SPACE BY PRIME NUMBERS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(The new Mathematics of Primordial 1:3 and “Chan” function of prime numbers)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Part 1: The Curved “Chan” Function of Prime numbers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Vinoo Cameron MD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129-149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5515DD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A Survey on The Relationship of Managerial Roles Whit Expertise And Capabilities, And Their Impact on Organizations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5" w:name="OLE_LINK7"/>
            <w:r w:rsidRPr="00401AB2">
              <w:rPr>
                <w:sz w:val="20"/>
                <w:szCs w:val="20"/>
              </w:rPr>
              <w:t>Ali Bagherifar (corresponding Author), Alireza Askarpour</w:t>
            </w:r>
            <w:bookmarkEnd w:id="5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150-156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Developing and Validating Proposed Occupational Risk Management Standards at Critical Care Units</w:t>
            </w:r>
          </w:p>
          <w:p w:rsidR="00404990" w:rsidRPr="00401AB2" w:rsidRDefault="00404990" w:rsidP="00404990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Magda. A. El- Molla</w:t>
            </w:r>
          </w:p>
          <w:p w:rsidR="00404990" w:rsidRPr="00401AB2" w:rsidRDefault="00404990" w:rsidP="00404990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157-164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pacing w:val="-2"/>
                <w:sz w:val="20"/>
                <w:szCs w:val="20"/>
              </w:rPr>
              <w:t>P</w:t>
            </w:r>
            <w:r w:rsidRPr="00401AB2">
              <w:rPr>
                <w:b/>
                <w:bCs/>
                <w:sz w:val="20"/>
                <w:szCs w:val="20"/>
              </w:rPr>
              <w:t>e</w:t>
            </w:r>
            <w:r w:rsidRPr="00401AB2">
              <w:rPr>
                <w:b/>
                <w:bCs/>
                <w:spacing w:val="3"/>
                <w:sz w:val="20"/>
                <w:szCs w:val="20"/>
              </w:rPr>
              <w:t>r</w:t>
            </w:r>
            <w:r w:rsidRPr="00401AB2">
              <w:rPr>
                <w:b/>
                <w:bCs/>
                <w:spacing w:val="-1"/>
                <w:sz w:val="20"/>
                <w:szCs w:val="20"/>
              </w:rPr>
              <w:t>s</w:t>
            </w:r>
            <w:r w:rsidRPr="00401AB2">
              <w:rPr>
                <w:b/>
                <w:bCs/>
                <w:spacing w:val="-6"/>
                <w:sz w:val="20"/>
                <w:szCs w:val="20"/>
              </w:rPr>
              <w:t>o</w:t>
            </w:r>
            <w:r w:rsidRPr="00401AB2">
              <w:rPr>
                <w:b/>
                <w:bCs/>
                <w:sz w:val="20"/>
                <w:szCs w:val="20"/>
              </w:rPr>
              <w:t>n</w:t>
            </w:r>
            <w:r w:rsidRPr="00401AB2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401AB2">
              <w:rPr>
                <w:b/>
                <w:bCs/>
                <w:sz w:val="20"/>
                <w:szCs w:val="20"/>
              </w:rPr>
              <w:t>el</w:t>
            </w:r>
            <w:r w:rsidRPr="00401AB2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01AB2">
              <w:rPr>
                <w:b/>
                <w:bCs/>
                <w:spacing w:val="-10"/>
                <w:sz w:val="20"/>
                <w:szCs w:val="20"/>
              </w:rPr>
              <w:t>m</w:t>
            </w:r>
            <w:r w:rsidRPr="00401AB2">
              <w:rPr>
                <w:b/>
                <w:bCs/>
                <w:spacing w:val="3"/>
                <w:sz w:val="20"/>
                <w:szCs w:val="20"/>
              </w:rPr>
              <w:t>a</w:t>
            </w:r>
            <w:r w:rsidRPr="00401AB2">
              <w:rPr>
                <w:b/>
                <w:bCs/>
                <w:sz w:val="20"/>
                <w:szCs w:val="20"/>
              </w:rPr>
              <w:t>n</w:t>
            </w:r>
            <w:r w:rsidRPr="00401AB2">
              <w:rPr>
                <w:b/>
                <w:bCs/>
                <w:spacing w:val="1"/>
                <w:sz w:val="20"/>
                <w:szCs w:val="20"/>
              </w:rPr>
              <w:t>ag</w:t>
            </w:r>
            <w:r w:rsidRPr="00401AB2">
              <w:rPr>
                <w:b/>
                <w:bCs/>
                <w:spacing w:val="3"/>
                <w:sz w:val="20"/>
                <w:szCs w:val="20"/>
              </w:rPr>
              <w:t>e</w:t>
            </w:r>
            <w:r w:rsidRPr="00401AB2">
              <w:rPr>
                <w:b/>
                <w:bCs/>
                <w:spacing w:val="-10"/>
                <w:sz w:val="20"/>
                <w:szCs w:val="20"/>
              </w:rPr>
              <w:t>m</w:t>
            </w:r>
            <w:r w:rsidRPr="00401AB2">
              <w:rPr>
                <w:b/>
                <w:bCs/>
                <w:spacing w:val="3"/>
                <w:sz w:val="20"/>
                <w:szCs w:val="20"/>
              </w:rPr>
              <w:t>e</w:t>
            </w:r>
            <w:r w:rsidRPr="00401AB2">
              <w:rPr>
                <w:b/>
                <w:bCs/>
                <w:sz w:val="20"/>
                <w:szCs w:val="20"/>
              </w:rPr>
              <w:t>nt:</w:t>
            </w:r>
            <w:r w:rsidRPr="00401AB2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01AB2">
              <w:rPr>
                <w:b/>
                <w:bCs/>
                <w:spacing w:val="-2"/>
                <w:sz w:val="20"/>
                <w:szCs w:val="20"/>
              </w:rPr>
              <w:t>P</w:t>
            </w:r>
            <w:r w:rsidRPr="00401AB2">
              <w:rPr>
                <w:b/>
                <w:bCs/>
                <w:sz w:val="20"/>
                <w:szCs w:val="20"/>
              </w:rPr>
              <w:t>l</w:t>
            </w:r>
            <w:r w:rsidRPr="00401AB2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401AB2">
              <w:rPr>
                <w:b/>
                <w:bCs/>
                <w:sz w:val="20"/>
                <w:szCs w:val="20"/>
              </w:rPr>
              <w:t>ns</w:t>
            </w:r>
            <w:r w:rsidRPr="00401AB2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01AB2">
              <w:rPr>
                <w:b/>
                <w:bCs/>
                <w:sz w:val="20"/>
                <w:szCs w:val="20"/>
              </w:rPr>
              <w:t>&amp;</w:t>
            </w:r>
            <w:r w:rsidRPr="00401AB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01AB2">
              <w:rPr>
                <w:b/>
                <w:bCs/>
                <w:sz w:val="20"/>
                <w:szCs w:val="20"/>
              </w:rPr>
              <w:t>St</w:t>
            </w:r>
            <w:r w:rsidRPr="00401AB2">
              <w:rPr>
                <w:b/>
                <w:bCs/>
                <w:spacing w:val="1"/>
                <w:sz w:val="20"/>
                <w:szCs w:val="20"/>
              </w:rPr>
              <w:t>ra</w:t>
            </w:r>
            <w:r w:rsidRPr="00401AB2">
              <w:rPr>
                <w:b/>
                <w:bCs/>
                <w:spacing w:val="-4"/>
                <w:sz w:val="20"/>
                <w:szCs w:val="20"/>
              </w:rPr>
              <w:t>t</w:t>
            </w:r>
            <w:r w:rsidRPr="00401AB2">
              <w:rPr>
                <w:b/>
                <w:bCs/>
                <w:sz w:val="20"/>
                <w:szCs w:val="20"/>
              </w:rPr>
              <w:t>e</w:t>
            </w:r>
            <w:r w:rsidRPr="00401AB2">
              <w:rPr>
                <w:b/>
                <w:bCs/>
                <w:spacing w:val="1"/>
                <w:sz w:val="20"/>
                <w:szCs w:val="20"/>
              </w:rPr>
              <w:t>g</w:t>
            </w:r>
            <w:r w:rsidRPr="00401AB2">
              <w:rPr>
                <w:b/>
                <w:bCs/>
                <w:sz w:val="20"/>
                <w:szCs w:val="20"/>
              </w:rPr>
              <w:t>ies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pacing w:val="-3"/>
                <w:sz w:val="20"/>
                <w:szCs w:val="20"/>
              </w:rPr>
              <w:t>B</w:t>
            </w:r>
            <w:r w:rsidRPr="00401AB2">
              <w:rPr>
                <w:spacing w:val="-2"/>
                <w:sz w:val="20"/>
                <w:szCs w:val="20"/>
              </w:rPr>
              <w:t>e</w:t>
            </w:r>
            <w:r w:rsidRPr="00401AB2">
              <w:rPr>
                <w:spacing w:val="4"/>
                <w:sz w:val="20"/>
                <w:szCs w:val="20"/>
              </w:rPr>
              <w:t>h</w:t>
            </w:r>
            <w:r w:rsidRPr="00401AB2">
              <w:rPr>
                <w:spacing w:val="-1"/>
                <w:sz w:val="20"/>
                <w:szCs w:val="20"/>
              </w:rPr>
              <w:t>n</w:t>
            </w:r>
            <w:r w:rsidRPr="00401AB2">
              <w:rPr>
                <w:spacing w:val="3"/>
                <w:sz w:val="20"/>
                <w:szCs w:val="20"/>
              </w:rPr>
              <w:t>a</w:t>
            </w:r>
            <w:r w:rsidRPr="00401AB2">
              <w:rPr>
                <w:sz w:val="20"/>
                <w:szCs w:val="20"/>
              </w:rPr>
              <w:t>m</w:t>
            </w:r>
            <w:r w:rsidRPr="00401AB2">
              <w:rPr>
                <w:spacing w:val="-8"/>
                <w:sz w:val="20"/>
                <w:szCs w:val="20"/>
              </w:rPr>
              <w:t xml:space="preserve"> </w:t>
            </w:r>
            <w:r w:rsidRPr="00401AB2">
              <w:rPr>
                <w:spacing w:val="-7"/>
                <w:sz w:val="20"/>
                <w:szCs w:val="20"/>
              </w:rPr>
              <w:t>H</w:t>
            </w:r>
            <w:r w:rsidRPr="00401AB2">
              <w:rPr>
                <w:sz w:val="20"/>
                <w:szCs w:val="20"/>
              </w:rPr>
              <w:t>a</w:t>
            </w:r>
            <w:r w:rsidRPr="00401AB2">
              <w:rPr>
                <w:spacing w:val="1"/>
                <w:sz w:val="20"/>
                <w:szCs w:val="20"/>
              </w:rPr>
              <w:t>d</w:t>
            </w:r>
            <w:r w:rsidRPr="00401AB2">
              <w:rPr>
                <w:spacing w:val="2"/>
                <w:sz w:val="20"/>
                <w:szCs w:val="20"/>
              </w:rPr>
              <w:t>i</w:t>
            </w:r>
            <w:r w:rsidRPr="00401AB2">
              <w:rPr>
                <w:sz w:val="20"/>
                <w:szCs w:val="20"/>
              </w:rPr>
              <w:t>,</w:t>
            </w:r>
            <w:r w:rsidRPr="00401AB2">
              <w:rPr>
                <w:spacing w:val="48"/>
                <w:sz w:val="20"/>
                <w:szCs w:val="20"/>
              </w:rPr>
              <w:t xml:space="preserve"> </w:t>
            </w:r>
            <w:r w:rsidRPr="00401AB2">
              <w:rPr>
                <w:sz w:val="20"/>
                <w:szCs w:val="20"/>
              </w:rPr>
              <w:t>S</w:t>
            </w:r>
            <w:r w:rsidRPr="00401AB2">
              <w:rPr>
                <w:spacing w:val="-4"/>
                <w:sz w:val="20"/>
                <w:szCs w:val="20"/>
              </w:rPr>
              <w:t>a</w:t>
            </w:r>
            <w:r w:rsidRPr="00401AB2">
              <w:rPr>
                <w:spacing w:val="2"/>
                <w:sz w:val="20"/>
                <w:szCs w:val="20"/>
              </w:rPr>
              <w:t>d</w:t>
            </w:r>
            <w:r w:rsidRPr="00401AB2">
              <w:rPr>
                <w:spacing w:val="-2"/>
                <w:sz w:val="20"/>
                <w:szCs w:val="20"/>
              </w:rPr>
              <w:t>e</w:t>
            </w:r>
            <w:r w:rsidRPr="00401AB2">
              <w:rPr>
                <w:spacing w:val="-6"/>
                <w:sz w:val="20"/>
                <w:szCs w:val="20"/>
              </w:rPr>
              <w:t>g</w:t>
            </w:r>
            <w:r w:rsidRPr="00401AB2">
              <w:rPr>
                <w:sz w:val="20"/>
                <w:szCs w:val="20"/>
              </w:rPr>
              <w:t>h</w:t>
            </w:r>
            <w:r w:rsidRPr="00401AB2">
              <w:rPr>
                <w:spacing w:val="3"/>
                <w:sz w:val="20"/>
                <w:szCs w:val="20"/>
              </w:rPr>
              <w:t xml:space="preserve"> </w:t>
            </w:r>
            <w:r w:rsidRPr="00401AB2">
              <w:rPr>
                <w:sz w:val="20"/>
                <w:szCs w:val="20"/>
              </w:rPr>
              <w:t>F</w:t>
            </w:r>
            <w:r w:rsidRPr="00401AB2">
              <w:rPr>
                <w:spacing w:val="-4"/>
                <w:sz w:val="20"/>
                <w:szCs w:val="20"/>
              </w:rPr>
              <w:t>a</w:t>
            </w:r>
            <w:r w:rsidRPr="00401AB2">
              <w:rPr>
                <w:spacing w:val="1"/>
                <w:sz w:val="20"/>
                <w:szCs w:val="20"/>
              </w:rPr>
              <w:t>r</w:t>
            </w:r>
            <w:r w:rsidRPr="00401AB2">
              <w:rPr>
                <w:spacing w:val="-2"/>
                <w:sz w:val="20"/>
                <w:szCs w:val="20"/>
              </w:rPr>
              <w:t>a</w:t>
            </w:r>
            <w:r w:rsidRPr="00401AB2">
              <w:rPr>
                <w:spacing w:val="-1"/>
                <w:sz w:val="20"/>
                <w:szCs w:val="20"/>
              </w:rPr>
              <w:t>h</w:t>
            </w:r>
            <w:r w:rsidRPr="00401AB2">
              <w:rPr>
                <w:spacing w:val="-2"/>
                <w:sz w:val="20"/>
                <w:szCs w:val="20"/>
              </w:rPr>
              <w:t>a</w:t>
            </w:r>
            <w:r w:rsidRPr="00401AB2">
              <w:rPr>
                <w:spacing w:val="4"/>
                <w:sz w:val="20"/>
                <w:szCs w:val="20"/>
              </w:rPr>
              <w:t>n</w:t>
            </w:r>
            <w:r w:rsidRPr="00401AB2">
              <w:rPr>
                <w:sz w:val="20"/>
                <w:szCs w:val="20"/>
              </w:rPr>
              <w:t>i</w:t>
            </w:r>
            <w:r w:rsidRPr="00401AB2">
              <w:rPr>
                <w:spacing w:val="-12"/>
                <w:sz w:val="20"/>
                <w:szCs w:val="20"/>
              </w:rPr>
              <w:t xml:space="preserve">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color w:val="000000"/>
                <w:spacing w:val="1"/>
                <w:sz w:val="20"/>
                <w:szCs w:val="20"/>
              </w:rPr>
              <w:t>1</w:t>
            </w:r>
            <w:r w:rsidRPr="00401AB2">
              <w:rPr>
                <w:b/>
                <w:color w:val="000000"/>
                <w:spacing w:val="-1"/>
                <w:sz w:val="20"/>
                <w:szCs w:val="20"/>
              </w:rPr>
              <w:t>6</w:t>
            </w:r>
            <w:r w:rsidRPr="00401AB2">
              <w:rPr>
                <w:b/>
                <w:color w:val="000000"/>
                <w:spacing w:val="1"/>
                <w:sz w:val="20"/>
                <w:szCs w:val="20"/>
              </w:rPr>
              <w:t>5</w:t>
            </w:r>
            <w:r w:rsidRPr="00401AB2">
              <w:rPr>
                <w:b/>
                <w:color w:val="000000"/>
                <w:spacing w:val="-4"/>
                <w:sz w:val="20"/>
                <w:szCs w:val="20"/>
              </w:rPr>
              <w:t>-</w:t>
            </w:r>
            <w:r w:rsidRPr="00401AB2">
              <w:rPr>
                <w:b/>
                <w:color w:val="000000"/>
                <w:spacing w:val="1"/>
                <w:sz w:val="20"/>
                <w:szCs w:val="20"/>
              </w:rPr>
              <w:t>17</w:t>
            </w:r>
            <w:r w:rsidRPr="00401AB2">
              <w:rPr>
                <w:b/>
                <w:color w:val="000000"/>
                <w:spacing w:val="-1"/>
                <w:sz w:val="20"/>
                <w:szCs w:val="20"/>
              </w:rPr>
              <w:t>1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1AB2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Approaches on Leadership Theories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  <w:rtl/>
              </w:rPr>
            </w:pPr>
            <w:r w:rsidRPr="00401AB2">
              <w:rPr>
                <w:sz w:val="20"/>
                <w:szCs w:val="20"/>
              </w:rPr>
              <w:t xml:space="preserve">Javad Sadeghi, Mehdi Yadollahi, Mohsen Darya Baygi, Atefeh Ghayoomi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172-177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Relationship between occupational stressors and mental health status among university hospital nurses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Mahbobeh Karimi</w:t>
            </w:r>
            <w:r w:rsidRPr="00401AB2">
              <w:rPr>
                <w:sz w:val="20"/>
                <w:szCs w:val="20"/>
                <w:rtl/>
              </w:rPr>
              <w:t xml:space="preserve"> </w:t>
            </w:r>
            <w:r w:rsidRPr="00401AB2">
              <w:rPr>
                <w:sz w:val="20"/>
                <w:szCs w:val="20"/>
              </w:rPr>
              <w:t>, Neda Sayadi , Somayeh Ansari</w:t>
            </w:r>
            <w:r w:rsidRPr="00401AB2">
              <w:rPr>
                <w:b/>
                <w:bCs/>
                <w:sz w:val="20"/>
                <w:szCs w:val="20"/>
              </w:rPr>
              <w:t xml:space="preserve"> </w:t>
            </w:r>
            <w:r w:rsidRPr="00401AB2">
              <w:rPr>
                <w:sz w:val="20"/>
                <w:szCs w:val="20"/>
              </w:rPr>
              <w:t>, SHayesteh Haghighi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178-180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Joubert Syndrome: Clinical and Radiological Characteristics of Nine Patients</w:t>
            </w:r>
          </w:p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Ahmed F. El-Hassanin and Hesham A. El-Ghaiaty</w:t>
            </w:r>
          </w:p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181-187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Tissue Extract Fluid Cytokine Levels as Markers for Wound Vitality: An Experimental Comparative study</w:t>
            </w:r>
          </w:p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Ahmed H. Rizk MD, Mohamed El-Shishtawy MD, Adel F. Al-Kholy MD</w:t>
            </w:r>
          </w:p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188-193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Atrial Electromechanical Delay and Left Atrial Functions in Children with Type 1 DM</w:t>
            </w:r>
          </w:p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Nevin M Habeeb, Amira Abd El monem and Omneya I. Youssef</w:t>
            </w:r>
          </w:p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194-200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6" w:name="OLE_LINK49"/>
            <w:r w:rsidRPr="00401AB2">
              <w:rPr>
                <w:b/>
                <w:bCs/>
                <w:sz w:val="20"/>
                <w:szCs w:val="20"/>
              </w:rPr>
              <w:t>Expression of immature (Nestin) and mature (NF &amp; GFAP) retinal cell markers in retinoblastoma to clarify the origin of retinoblastoma</w:t>
            </w:r>
            <w:bookmarkEnd w:id="6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7" w:name="OLE_LINK5"/>
            <w:r w:rsidRPr="00401AB2">
              <w:rPr>
                <w:sz w:val="20"/>
                <w:szCs w:val="20"/>
              </w:rPr>
              <w:t xml:space="preserve">Soheir S. Shaker, , Eman M. Ahmed, Hala M. El Safy, </w:t>
            </w:r>
            <w:bookmarkEnd w:id="7"/>
            <w:r w:rsidRPr="00401AB2">
              <w:rPr>
                <w:sz w:val="20"/>
                <w:szCs w:val="20"/>
              </w:rPr>
              <w:t xml:space="preserve">And Azza Mohamed Ahmed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201-208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Kalman Filter for Fractional Order Singular Systems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Leila Ashayeri , Masoud Shafiee , Mohammad Bagher Menhaj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209-216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A study on the effect of group acceptance and commitment therapy (ACT) instruction on the job stress and job satisfaction</w:t>
            </w:r>
          </w:p>
          <w:p w:rsidR="00404990" w:rsidRPr="00401AB2" w:rsidRDefault="00404990" w:rsidP="00404990">
            <w:pPr>
              <w:snapToGrid w:val="0"/>
              <w:rPr>
                <w:color w:val="000000"/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Ali Hosseinaei, Hassan Ahadi, Ladan Fata</w:t>
            </w:r>
            <w:r w:rsidR="00401AB2">
              <w:rPr>
                <w:rFonts w:hint="eastAsia"/>
                <w:sz w:val="20"/>
                <w:szCs w:val="20"/>
              </w:rPr>
              <w:t xml:space="preserve"> </w:t>
            </w:r>
            <w:r w:rsidRPr="00401AB2">
              <w:rPr>
                <w:sz w:val="20"/>
                <w:szCs w:val="20"/>
              </w:rPr>
              <w:t>Ali RezaHeidarei</w:t>
            </w:r>
            <w:r w:rsidR="00401AB2">
              <w:rPr>
                <w:rFonts w:hint="eastAsia"/>
                <w:sz w:val="20"/>
                <w:szCs w:val="20"/>
              </w:rPr>
              <w:t xml:space="preserve"> </w:t>
            </w:r>
            <w:r w:rsidRPr="00401AB2">
              <w:rPr>
                <w:sz w:val="20"/>
                <w:szCs w:val="20"/>
              </w:rPr>
              <w:t>Mohamad Mehdi Mazaheri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217-226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 xml:space="preserve">Probabilistic assessment for Analysis of </w:t>
            </w:r>
            <w:r w:rsidRPr="00401AB2">
              <w:rPr>
                <w:b/>
                <w:bCs/>
                <w:sz w:val="20"/>
                <w:szCs w:val="20"/>
                <w:lang w:val="en-GB"/>
              </w:rPr>
              <w:t>Retaining</w:t>
            </w:r>
            <w:r w:rsidRPr="00401AB2">
              <w:rPr>
                <w:b/>
                <w:bCs/>
                <w:sz w:val="20"/>
                <w:szCs w:val="20"/>
              </w:rPr>
              <w:t xml:space="preserve"> Structures Supporting Cemented Sand Soil</w:t>
            </w:r>
          </w:p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Mansour, O. A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227-234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Effect of Pre-Discharge Instructions on Prevention of Headache and Its Associated Symptoms among Patients Undergoing Diagnostic Lumber Puncture</w:t>
            </w:r>
          </w:p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Manal Salah, Neamattalla Gomaa, Hanan Shehata, Naglaa El-sayed Mahdy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235-250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 xml:space="preserve">Recognition the Suitable Model of psychological Empowerment: case Study in automobile parts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manufacturing industry (APMI)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Abdolreza Miri Hassan Rangriz  Esmail Sabzikaran  Ali Jokar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251-257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Organic Geochemical Assessment of Jurassic Source Rock from Duhok, North Iraq</w:t>
            </w:r>
          </w:p>
          <w:p w:rsidR="00404990" w:rsidRPr="00401AB2" w:rsidRDefault="00404990" w:rsidP="00404990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Fuad S. Hussein, Mohamed M. El Kammar, and Govand H. Sherwani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258-264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8" w:name="OLE_LINK54"/>
            <w:r w:rsidRPr="00401AB2">
              <w:rPr>
                <w:b/>
                <w:bCs/>
                <w:sz w:val="20"/>
                <w:szCs w:val="20"/>
              </w:rPr>
              <w:t>Modern methods and technologies in teaching and classroom management in higher education</w:t>
            </w:r>
            <w:bookmarkEnd w:id="8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Hamid Taboli, Marzieh Kahnooji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265-267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Protective Role of Wheat Germ Oil in Clozapine-Induced Oxidative Stress and Biochemical Alterations in Liver of male albino rats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Abeer M. Abd El- Hameed ; Hanan A. Soliman; Eman S. Abd El- Reheem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268-274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Presentation of a Model to Assess Organization’s Efficiency</w:t>
            </w:r>
          </w:p>
          <w:p w:rsidR="00404990" w:rsidRPr="00401AB2" w:rsidRDefault="00404990" w:rsidP="00404990">
            <w:pPr>
              <w:pStyle w:val="author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pacing w:val="-2"/>
                <w:sz w:val="20"/>
                <w:szCs w:val="20"/>
              </w:rPr>
              <w:t>Mohammad Ehsanifar, Golnaz Mohammadi</w:t>
            </w:r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275-281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Revenue malmquist index with considering inflation by using FDH models in DEA</w:t>
            </w:r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Farshad Motallebi Korbkandi</w:t>
            </w:r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282-287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 xml:space="preserve">Antibiotic Properties of Leaf Extracts of </w:t>
            </w:r>
            <w:r w:rsidRPr="00401AB2">
              <w:rPr>
                <w:b/>
                <w:bCs/>
                <w:i/>
                <w:iCs/>
                <w:sz w:val="20"/>
                <w:szCs w:val="20"/>
              </w:rPr>
              <w:t>Sennaalexandrina</w:t>
            </w:r>
            <w:r w:rsidRPr="00401AB2">
              <w:rPr>
                <w:b/>
                <w:bCs/>
                <w:sz w:val="20"/>
                <w:szCs w:val="20"/>
              </w:rPr>
              <w:t xml:space="preserve"> (L)</w:t>
            </w:r>
          </w:p>
          <w:p w:rsidR="00404990" w:rsidRPr="00401AB2" w:rsidRDefault="00404990" w:rsidP="00404990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T. H. El-Morsy</w:t>
            </w:r>
          </w:p>
          <w:p w:rsidR="00404990" w:rsidRPr="00401AB2" w:rsidRDefault="00404990" w:rsidP="00404990">
            <w:pPr>
              <w:pStyle w:val="a6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288-292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9" w:name="OLE_LINK55"/>
            <w:r w:rsidRPr="00401AB2">
              <w:rPr>
                <w:b/>
                <w:bCs/>
                <w:sz w:val="20"/>
                <w:szCs w:val="20"/>
              </w:rPr>
              <w:t xml:space="preserve">Metabolism and Function </w:t>
            </w:r>
            <w:bookmarkEnd w:id="9"/>
            <w:r w:rsidRPr="00401AB2">
              <w:rPr>
                <w:b/>
                <w:bCs/>
                <w:spacing w:val="66"/>
                <w:sz w:val="20"/>
                <w:szCs w:val="20"/>
                <w:u w:val="single"/>
              </w:rPr>
              <w:t>VITAMIN B</w:t>
            </w:r>
            <w:r w:rsidRPr="00401AB2">
              <w:rPr>
                <w:b/>
                <w:bCs/>
                <w:spacing w:val="66"/>
                <w:sz w:val="20"/>
                <w:szCs w:val="20"/>
                <w:u w:val="single"/>
                <w:vertAlign w:val="subscript"/>
              </w:rPr>
              <w:t>1</w:t>
            </w:r>
            <w:r w:rsidRPr="00401AB2">
              <w:rPr>
                <w:b/>
                <w:bCs/>
                <w:sz w:val="20"/>
                <w:szCs w:val="20"/>
              </w:rPr>
              <w:t xml:space="preserve"> in RUMINANT: A Review</w:t>
            </w:r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Mahdi EdalatiNasab, Hamed AminiPour, S. Morteza Davoudi</w:t>
            </w:r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293-299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The study of factors which have impact on export of agricultural products to Armenia; regarding the actual exchange rate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color w:val="000000"/>
                <w:sz w:val="20"/>
                <w:szCs w:val="20"/>
              </w:rPr>
              <w:t>Ali Asghar Tatlari</w:t>
            </w:r>
            <w:r w:rsidRPr="00401AB2">
              <w:rPr>
                <w:sz w:val="20"/>
                <w:szCs w:val="20"/>
              </w:rPr>
              <w:t>,</w:t>
            </w:r>
            <w:r w:rsidRPr="00401AB2">
              <w:rPr>
                <w:color w:val="000000"/>
                <w:sz w:val="20"/>
                <w:szCs w:val="20"/>
              </w:rPr>
              <w:t>Toros Torosyan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300-304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Role Of Carbohydarte In Nutrition Ruminant: A Review</w:t>
            </w:r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S.Masoud Davoudi, MahDi EdalatiNasab, Hamed AminiPour</w:t>
            </w:r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305-313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Strategy of NATO in central Asia and Caucasia</w:t>
            </w:r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Iraj mazarei</w:t>
            </w:r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314-321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jnlstl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Ibn Alfarz poem moaning, disobeying a mystic knowledge or understanding</w:t>
            </w:r>
          </w:p>
          <w:p w:rsidR="00404990" w:rsidRPr="00401AB2" w:rsidRDefault="00404990" w:rsidP="00404990">
            <w:pPr>
              <w:pStyle w:val="jnlstl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Sohad jadari , Morad Ali Valadbeigi , Ebrahim Yaghoubi </w:t>
            </w:r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322-328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Quantitative Estimation of Interleukin-17 in Patients with Chronic Liver Disorders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Ghazy NA , Okasha HS , El Khouly EH, AbdelSalam SM, Morsi MG</w:t>
            </w:r>
          </w:p>
          <w:p w:rsidR="00404990" w:rsidRPr="00401AB2" w:rsidRDefault="00404990" w:rsidP="00404990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329-337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The Performance of Privatized Companies after Transfer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Saeed Nouri Hoseinabadi, Alaleh Yazdani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338-341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Analysing Of Interaction Effects Of Management Accounting Systems And Process Quality Management On Product Quality In Terms Of Manufacturer</w:t>
            </w:r>
          </w:p>
          <w:p w:rsidR="00404990" w:rsidRPr="00401AB2" w:rsidRDefault="00404990" w:rsidP="0040499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Mohamadreza Khodabakhshian Naeini, Somayeh Hosseini Aghdaei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342-345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1AB2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Renalase gene polymorphisms in end-stage renal disease patients: An Egyptian study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  <w:rtl/>
              </w:rPr>
            </w:pPr>
            <w:r w:rsidRPr="00401AB2">
              <w:rPr>
                <w:sz w:val="20"/>
                <w:szCs w:val="20"/>
              </w:rPr>
              <w:t>El-Sayed Abdallah, Dina Sabry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346-349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An Analysis of Factors Affected on Employees' Counterproductive Work Behavior: The Moderating Role of Job Burnout and Engagement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Mohammad Esmaeel Ansari, Shokoofeh Maleki V., Shirin Mazraeh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350-359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10" w:name="OLE_LINK29"/>
            <w:r w:rsidRPr="00401AB2">
              <w:rPr>
                <w:b/>
                <w:bCs/>
                <w:sz w:val="20"/>
                <w:szCs w:val="20"/>
                <w:lang w:val="en-GB"/>
              </w:rPr>
              <w:t>Natural Radionuclides of Carbonaceous Fossil Wood Trunks in Um Bogma Formation, Sinai, Egypt</w:t>
            </w:r>
            <w:bookmarkEnd w:id="10"/>
          </w:p>
          <w:p w:rsidR="00404990" w:rsidRPr="00401AB2" w:rsidRDefault="00404990" w:rsidP="00404990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  <w:lang w:val="en-GB"/>
              </w:rPr>
              <w:t>Afaf A. Fakeha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  <w:lang w:val="en-GB"/>
              </w:rPr>
              <w:t>360-364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Combined Pool / Bilateral Loss Allocation in Electricity Market Using Game Theory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Mousa Yousefzadeh , Ahmad Rostamian , Hamed Ahmadi , Afshin Nemati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365-368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11" w:name="OLE_LINK57"/>
            <w:r w:rsidRPr="00401AB2">
              <w:rPr>
                <w:b/>
                <w:bCs/>
                <w:sz w:val="20"/>
                <w:szCs w:val="20"/>
                <w:lang w:val="en-GB"/>
              </w:rPr>
              <w:t>Menopausal Transition and Its Effect on Women's Health</w:t>
            </w:r>
            <w:bookmarkEnd w:id="11"/>
          </w:p>
          <w:p w:rsidR="00404990" w:rsidRPr="00401AB2" w:rsidRDefault="00404990" w:rsidP="00404990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  <w:lang w:val="en-GB"/>
              </w:rPr>
              <w:t>Omaima M. Esmat and Hala Mohamed M. Hussein</w:t>
            </w:r>
          </w:p>
          <w:p w:rsidR="00404990" w:rsidRPr="00401AB2" w:rsidRDefault="00404990" w:rsidP="00404990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  <w:lang w:val="en-GB"/>
              </w:rPr>
              <w:t>369-379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Prediction of academic achievement based on the dimensions of motivational orientations and learning strategies</w:t>
            </w:r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Hamed Nazari</w:t>
            </w:r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380-387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The Representation of Movement Concept in Architectural Space (Molavi's View)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Esmaeil Akhlaghi , Mohammad Mansour Falamaki , Nooshin Rastegar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388-393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  <w:lang/>
              </w:rPr>
              <w:t>Urban Design</w:t>
            </w:r>
            <w:r w:rsidRPr="00401AB2">
              <w:rPr>
                <w:b/>
                <w:bCs/>
                <w:color w:val="FF0000"/>
                <w:sz w:val="20"/>
                <w:szCs w:val="20"/>
                <w:lang/>
              </w:rPr>
              <w:t xml:space="preserve"> </w:t>
            </w:r>
            <w:r w:rsidRPr="00401AB2">
              <w:rPr>
                <w:b/>
                <w:bCs/>
                <w:sz w:val="20"/>
                <w:szCs w:val="20"/>
                <w:lang/>
              </w:rPr>
              <w:t>Properties in Arak Old Fabric from Qajar Period</w:t>
            </w:r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  <w:lang/>
              </w:rPr>
              <w:t>Ali Mashhadi</w:t>
            </w:r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  <w:lang/>
              </w:rPr>
              <w:t>394-399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Ranking of west and South west Borders of Iran for Expending Trade with Iraq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Dr. </w:t>
            </w:r>
            <w:bookmarkStart w:id="12" w:name="OLE_LINK60"/>
            <w:r w:rsidRPr="00401AB2">
              <w:rPr>
                <w:sz w:val="20"/>
                <w:szCs w:val="20"/>
              </w:rPr>
              <w:t>Mirza Hassan Hosseini, Mohammad Aidi</w:t>
            </w:r>
            <w:bookmarkEnd w:id="12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400-405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a9"/>
              <w:snapToGrid w:val="0"/>
              <w:spacing w:after="0"/>
              <w:jc w:val="left"/>
              <w:rPr>
                <w:sz w:val="20"/>
                <w:u w:val="none"/>
              </w:rPr>
            </w:pPr>
            <w:bookmarkStart w:id="13" w:name="OLE_LINK61"/>
            <w:r w:rsidRPr="00401AB2">
              <w:rPr>
                <w:sz w:val="20"/>
                <w:u w:val="none"/>
                <w:lang/>
              </w:rPr>
              <w:t>Establishing Nursing Standards For Prophylaxis Of Deep Vein Thrombosis Among Patients Undergoing Hip Surgery</w:t>
            </w:r>
            <w:bookmarkEnd w:id="13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Fatma Abdel Moneim Al Tawil</w:t>
            </w:r>
            <w:r w:rsidR="00401AB2">
              <w:rPr>
                <w:rFonts w:hint="eastAsia"/>
                <w:sz w:val="20"/>
                <w:szCs w:val="20"/>
              </w:rPr>
              <w:t xml:space="preserve"> </w:t>
            </w:r>
            <w:r w:rsidRPr="00401AB2">
              <w:rPr>
                <w:sz w:val="20"/>
                <w:szCs w:val="20"/>
              </w:rPr>
              <w:t>Shadia A. Abou-Donia, Fayza M,</w:t>
            </w:r>
            <w:r w:rsidRPr="00401AB2">
              <w:rPr>
                <w:sz w:val="20"/>
                <w:szCs w:val="20"/>
                <w:lang w:val="en-GB"/>
              </w:rPr>
              <w:t>And</w:t>
            </w:r>
            <w:r w:rsidRPr="00401AB2">
              <w:rPr>
                <w:sz w:val="20"/>
                <w:szCs w:val="20"/>
              </w:rPr>
              <w:t xml:space="preserve"> Mohamed M. Abdel Gawad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  <w:lang/>
              </w:rPr>
              <w:t>406-</w:t>
            </w:r>
            <w:r w:rsidRPr="00401AB2">
              <w:rPr>
                <w:b/>
                <w:sz w:val="20"/>
                <w:szCs w:val="20"/>
              </w:rPr>
              <w:t>420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  <w:lang w:val="en-GB"/>
              </w:rPr>
              <w:t>Performance of Interfering Strip Footings Resting on Reinforced Sand under Uniform and Nonuniform Load-Experimental and Numerical Study</w:t>
            </w:r>
          </w:p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  <w:lang w:val="en-GB"/>
              </w:rPr>
              <w:t>Ahmed M. Eltohamy ; Ahmed F. Zidan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421-430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 xml:space="preserve">Applying BSC in Order to Development and Export of Engineering and Technical Services in Iranian Oil and Gas Industry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Mohammad Ali Shahhoseini , Mohammad Faghih Aliabadi , Sahand Khassehkhan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431-436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14" w:name="OLE_LINK64"/>
            <w:r w:rsidRPr="00401AB2">
              <w:rPr>
                <w:b/>
                <w:bCs/>
                <w:color w:val="000000"/>
                <w:sz w:val="20"/>
                <w:szCs w:val="20"/>
              </w:rPr>
              <w:t>Effect Of Biofertilization By Using Three Azotobacter Isolates And Two Levels Of Mineral Nitrogen Fertilizer On Jerusalem Artichoke (</w:t>
            </w:r>
            <w:r w:rsidRPr="00401AB2">
              <w:rPr>
                <w:b/>
                <w:bCs/>
                <w:i/>
                <w:iCs/>
                <w:color w:val="000000"/>
                <w:sz w:val="20"/>
                <w:szCs w:val="20"/>
              </w:rPr>
              <w:t>Helianthus Tuberosus</w:t>
            </w:r>
            <w:r w:rsidRPr="00401AB2">
              <w:rPr>
                <w:b/>
                <w:bCs/>
                <w:color w:val="000000"/>
                <w:sz w:val="20"/>
                <w:szCs w:val="20"/>
              </w:rPr>
              <w:t xml:space="preserve"> L.,) Growth, Yield And Some Chemical Constituents.</w:t>
            </w:r>
            <w:bookmarkEnd w:id="14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15" w:name="OLE_LINK65"/>
            <w:r w:rsidRPr="00401AB2">
              <w:rPr>
                <w:color w:val="000000"/>
                <w:sz w:val="20"/>
                <w:szCs w:val="20"/>
              </w:rPr>
              <w:t>Hassan Sayed Hassan Tony</w:t>
            </w:r>
            <w:bookmarkEnd w:id="15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437-446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16" w:name="OLE_LINK66"/>
            <w:r w:rsidRPr="00401AB2">
              <w:rPr>
                <w:b/>
                <w:bCs/>
                <w:sz w:val="20"/>
                <w:szCs w:val="20"/>
              </w:rPr>
              <w:t>Comparative Study of Morphological Characteristics and Chemical Constituents for Seeds of Some Grape Table Varieties</w:t>
            </w:r>
            <w:bookmarkEnd w:id="16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17" w:name="OLE_LINK67"/>
            <w:r w:rsidRPr="00401AB2">
              <w:rPr>
                <w:sz w:val="20"/>
                <w:szCs w:val="20"/>
              </w:rPr>
              <w:t>Elagamey, A.A., Abdel-Wahab, M.A., Shimaa M.M.E. and Abdel-Mogib, M.</w:t>
            </w:r>
            <w:bookmarkEnd w:id="17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447-454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Comparison of Intravenous Calcium Infusion with Coasting for Prevention of the Early Onset Ovarian Hyperstimulation Syndrome</w:t>
            </w:r>
          </w:p>
          <w:p w:rsidR="00404990" w:rsidRPr="00401AB2" w:rsidRDefault="00404990" w:rsidP="00404990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Ahmed Walid A. Morad</w:t>
            </w:r>
          </w:p>
          <w:p w:rsidR="00404990" w:rsidRPr="00401AB2" w:rsidRDefault="00404990" w:rsidP="00404990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455-460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 xml:space="preserve">Comparison of coronary angiographic findings in diabetic and non diabetic women in Upper Egypt with non ST segment elevation myocardial infarction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Kamal Ahmed Marghany, Mohmed Salem El Baz, Abou Bakr El Seddik Tammam and </w:t>
            </w:r>
            <w:r w:rsidRPr="00401AB2">
              <w:rPr>
                <w:color w:val="1D1B11"/>
                <w:sz w:val="20"/>
                <w:szCs w:val="20"/>
              </w:rPr>
              <w:t>Mahmoud Mohamed Abdel Hakeem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461-468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  <w:lang w:val="en-GB"/>
              </w:rPr>
              <w:t xml:space="preserve">Detection of </w:t>
            </w:r>
            <w:r w:rsidRPr="00401AB2">
              <w:rPr>
                <w:b/>
                <w:bCs/>
                <w:i/>
                <w:iCs/>
                <w:sz w:val="20"/>
                <w:szCs w:val="20"/>
                <w:lang w:val="en-GB"/>
              </w:rPr>
              <w:t>Mycobacterium avium subsp. paratuberculosis</w:t>
            </w:r>
            <w:r w:rsidRPr="00401AB2">
              <w:rPr>
                <w:b/>
                <w:bCs/>
                <w:sz w:val="20"/>
                <w:szCs w:val="20"/>
                <w:lang w:val="en-GB"/>
              </w:rPr>
              <w:t xml:space="preserve"> in manure and milk filters of apparently healthy dairy herds in Hesse, Germany</w:t>
            </w:r>
          </w:p>
          <w:p w:rsidR="00404990" w:rsidRPr="00401AB2" w:rsidRDefault="00404990" w:rsidP="00404990">
            <w:pPr>
              <w:pStyle w:val="a6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A. El-Sayed, S. Natour, </w:t>
            </w:r>
            <w:r w:rsidRPr="00401AB2">
              <w:rPr>
                <w:sz w:val="20"/>
                <w:szCs w:val="20"/>
                <w:lang w:val="en-GB"/>
              </w:rPr>
              <w:t>Nadra-Elwgoud M.I. Abdou,</w:t>
            </w:r>
            <w:r w:rsidRPr="00401AB2"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r w:rsidRPr="00401AB2">
              <w:rPr>
                <w:sz w:val="20"/>
                <w:szCs w:val="20"/>
                <w:lang w:val="en-GB"/>
              </w:rPr>
              <w:t xml:space="preserve">M. Salem, A. Hassan, </w:t>
            </w:r>
            <w:r w:rsidRPr="00401AB2">
              <w:rPr>
                <w:sz w:val="20"/>
                <w:szCs w:val="20"/>
              </w:rPr>
              <w:t xml:space="preserve">W. </w:t>
            </w:r>
            <w:r w:rsidRPr="00401AB2">
              <w:rPr>
                <w:sz w:val="20"/>
                <w:szCs w:val="20"/>
              </w:rPr>
              <w:lastRenderedPageBreak/>
              <w:t xml:space="preserve">Wolter, </w:t>
            </w:r>
            <w:r w:rsidRPr="00401AB2">
              <w:rPr>
                <w:sz w:val="20"/>
                <w:szCs w:val="20"/>
                <w:lang w:val="en-GB"/>
              </w:rPr>
              <w:t>M. Zschöck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  <w:lang w:val="de-DE"/>
              </w:rPr>
              <w:t>469-473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lastRenderedPageBreak/>
              <w:t>69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color w:val="000000"/>
                <w:sz w:val="20"/>
                <w:szCs w:val="20"/>
              </w:rPr>
              <w:t>Quality of life &amp; satisfaction of diabetic foot patients: Comparative study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Eman S Shahin , Shereen Ahmed A Qalawa , Magda Aly Mohamed  and Amal Bakr Abo El-Ata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474-483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18" w:name="OLE_LINK23"/>
            <w:r w:rsidRPr="00401AB2">
              <w:rPr>
                <w:b/>
                <w:bCs/>
                <w:sz w:val="20"/>
                <w:szCs w:val="20"/>
                <w:lang w:val="en-GB"/>
              </w:rPr>
              <w:t>Detection of Insulin Resistance in Obese young men and its association with metabolic abnormalities in Najran, Saudi Arabia</w:t>
            </w:r>
            <w:bookmarkEnd w:id="18"/>
          </w:p>
          <w:p w:rsidR="00404990" w:rsidRPr="00401AB2" w:rsidRDefault="00404990" w:rsidP="00404990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  <w:lang w:val="en-GB"/>
              </w:rPr>
              <w:t>Tarek E. Hodhod and Tarek S. Mahdy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  <w:lang w:val="en-GB"/>
              </w:rPr>
              <w:t>484-490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Influential Main elements in tourism industry structure and its role in economical development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  <w:lang/>
              </w:rPr>
              <w:t>Mahmood Reza Shirazi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491-493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Surveying the role of organization management and its impact on performance of Islamic Azad University Personnel from shushtar Branch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rStyle w:val="hps"/>
                <w:sz w:val="20"/>
                <w:szCs w:val="20"/>
              </w:rPr>
              <w:t>Masoud Ahmadinejad, Mahmoud</w:t>
            </w:r>
            <w:r w:rsidRPr="00401AB2">
              <w:rPr>
                <w:sz w:val="20"/>
                <w:szCs w:val="20"/>
              </w:rPr>
              <w:t xml:space="preserve"> yaghoubidoust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494-497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color w:val="000000"/>
                <w:sz w:val="20"/>
                <w:szCs w:val="20"/>
              </w:rPr>
              <w:t>Theoretical and experimental fuzzy control on vehicle pneumatic semi-active suspension system</w:t>
            </w:r>
          </w:p>
          <w:p w:rsidR="00404990" w:rsidRPr="00401AB2" w:rsidRDefault="00404990" w:rsidP="00404990">
            <w:pPr>
              <w:snapToGrid w:val="0"/>
              <w:rPr>
                <w:color w:val="000000"/>
                <w:sz w:val="20"/>
                <w:szCs w:val="20"/>
              </w:rPr>
            </w:pPr>
            <w:r w:rsidRPr="00401AB2">
              <w:rPr>
                <w:color w:val="000000"/>
                <w:sz w:val="20"/>
                <w:szCs w:val="20"/>
                <w:lang w:val="en-GB"/>
              </w:rPr>
              <w:t>Ali M. Abd-El-Tawwab</w:t>
            </w:r>
            <w:r w:rsidRPr="00401AB2">
              <w:rPr>
                <w:color w:val="000000"/>
                <w:sz w:val="20"/>
                <w:szCs w:val="20"/>
              </w:rPr>
              <w:t xml:space="preserve"> </w:t>
            </w:r>
          </w:p>
          <w:p w:rsidR="00401AB2" w:rsidRPr="00401AB2" w:rsidRDefault="00401AB2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498-507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19" w:name="OLE_LINK69"/>
            <w:r w:rsidRPr="00401AB2">
              <w:rPr>
                <w:b/>
                <w:bCs/>
                <w:sz w:val="20"/>
                <w:szCs w:val="20"/>
              </w:rPr>
              <w:t>Effect of Different Clasps on Asymmetric Distal Extension Base Supporting Structures</w:t>
            </w:r>
            <w:bookmarkEnd w:id="19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20" w:name="OLE_LINK70"/>
            <w:bookmarkEnd w:id="20"/>
            <w:r w:rsidRPr="00401AB2">
              <w:rPr>
                <w:sz w:val="20"/>
                <w:szCs w:val="20"/>
              </w:rPr>
              <w:t>Fatma ELzahraa Awad, Asma Gadallah, Hana’a Gamal Youssef ,Yasser Shawky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508-519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The assessing of how parametric architecture and algorithmic patterns in the process of educating architecture design in Iran. ( the samples of students' projects in the Islamic Azad University of Architecture in Mashhad and Birjand cities)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Reza Mirzaei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520-530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Roadmap to Advance E-Learning Management System at The University of Jordan</w:t>
            </w:r>
          </w:p>
          <w:p w:rsidR="00401AB2" w:rsidRDefault="00404990" w:rsidP="00404990">
            <w:pPr>
              <w:snapToGrid w:val="0"/>
              <w:rPr>
                <w:rFonts w:hint="eastAsia"/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Dr. Muhannad Al-Shboul, Dr. Osama Rababah, Dr. Rizik Al-Sayyed, Dr. Ghaleb Sweis, Hanadi Aldreabi</w:t>
            </w:r>
          </w:p>
          <w:p w:rsidR="00D33B8C" w:rsidRPr="00401AB2" w:rsidRDefault="00D33B8C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531-545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D10" w:rsidRDefault="00B37D10" w:rsidP="009A14FB">
      <w:r>
        <w:separator/>
      </w:r>
    </w:p>
  </w:endnote>
  <w:endnote w:type="continuationSeparator" w:id="1">
    <w:p w:rsidR="00B37D10" w:rsidRDefault="00B37D10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24D13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D33B8C" w:rsidRPr="00D33B8C">
          <w:rPr>
            <w:noProof/>
            <w:sz w:val="20"/>
            <w:szCs w:val="20"/>
            <w:lang w:val="zh-CN"/>
          </w:rPr>
          <w:t>VI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D10" w:rsidRDefault="00B37D10" w:rsidP="009A14FB">
      <w:r>
        <w:separator/>
      </w:r>
    </w:p>
  </w:footnote>
  <w:footnote w:type="continuationSeparator" w:id="1">
    <w:p w:rsidR="00B37D10" w:rsidRDefault="00B37D10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0" w:rsidRPr="000C5B2D" w:rsidRDefault="005666E0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2013;9(</w:t>
    </w:r>
    <w:r w:rsidR="002F6CC6">
      <w:rPr>
        <w:rFonts w:hint="eastAsia"/>
        <w:iCs/>
        <w:sz w:val="20"/>
        <w:szCs w:val="20"/>
      </w:rPr>
      <w:t>1</w:t>
    </w:r>
    <w:r w:rsidRPr="000C5B2D">
      <w:rPr>
        <w:iCs/>
        <w:sz w:val="20"/>
        <w:szCs w:val="20"/>
      </w:rPr>
      <w:t xml:space="preserve">)        </w:t>
    </w:r>
    <w:r w:rsidR="005F123C"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21" w:name="OLE_LINK410"/>
    <w:bookmarkStart w:id="22" w:name="OLE_LINK411"/>
    <w:bookmarkStart w:id="23" w:name="OLE_LINK412"/>
    <w:r w:rsidR="00024D13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024D13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21"/>
    <w:bookmarkEnd w:id="22"/>
    <w:bookmarkEnd w:id="23"/>
    <w:r w:rsidR="00024D13">
      <w:rPr>
        <w:sz w:val="20"/>
        <w:szCs w:val="20"/>
      </w:rPr>
      <w:fldChar w:fldCharType="end"/>
    </w:r>
  </w:p>
  <w:p w:rsidR="005666E0" w:rsidRDefault="005666E0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01AB2"/>
    <w:rsid w:val="00404990"/>
    <w:rsid w:val="00425062"/>
    <w:rsid w:val="004B6A93"/>
    <w:rsid w:val="004D5F76"/>
    <w:rsid w:val="004E7A47"/>
    <w:rsid w:val="00524260"/>
    <w:rsid w:val="00536215"/>
    <w:rsid w:val="005365C3"/>
    <w:rsid w:val="005515DD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37D10"/>
    <w:rsid w:val="00B43075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33B8C"/>
    <w:rsid w:val="00D557AF"/>
    <w:rsid w:val="00D66DA9"/>
    <w:rsid w:val="00DC5C93"/>
    <w:rsid w:val="00DD6664"/>
    <w:rsid w:val="00E0768E"/>
    <w:rsid w:val="00E54245"/>
    <w:rsid w:val="00E711E2"/>
    <w:rsid w:val="00E76183"/>
    <w:rsid w:val="00F007AA"/>
    <w:rsid w:val="00F13CD9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c-author">
    <w:name w:val="c-author"/>
    <w:basedOn w:val="a"/>
    <w:rsid w:val="00404990"/>
    <w:pPr>
      <w:spacing w:before="100" w:beforeAutospacing="1" w:after="100" w:afterAutospacing="1"/>
    </w:pPr>
  </w:style>
  <w:style w:type="paragraph" w:customStyle="1" w:styleId="dqh-00">
    <w:name w:val="dqh-0"/>
    <w:basedOn w:val="a"/>
    <w:rsid w:val="00404990"/>
    <w:pPr>
      <w:spacing w:before="100" w:beforeAutospacing="1" w:after="100" w:afterAutospacing="1"/>
    </w:pPr>
  </w:style>
  <w:style w:type="paragraph" w:customStyle="1" w:styleId="jnlstl0">
    <w:name w:val="jnlstl"/>
    <w:basedOn w:val="a"/>
    <w:rsid w:val="004049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1771</Words>
  <Characters>10099</Characters>
  <Application>Microsoft Office Word</Application>
  <DocSecurity>0</DocSecurity>
  <Lines>84</Lines>
  <Paragraphs>23</Paragraphs>
  <ScaleCrop>false</ScaleCrop>
  <Company>微软中国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2013-06-04T04:21:00Z</dcterms:created>
  <dcterms:modified xsi:type="dcterms:W3CDTF">2013-06-04T04:21:00Z</dcterms:modified>
</cp:coreProperties>
</file>