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471"/>
        <w:gridCol w:w="7894"/>
        <w:gridCol w:w="252"/>
        <w:gridCol w:w="928"/>
      </w:tblGrid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Evaluation of Hepatotoxicity of Valproic acid in albino mice, Histological and Histoistochemical studies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Ibrahim, M. A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153-159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a7"/>
              <w:jc w:val="both"/>
              <w:rPr>
                <w:sz w:val="20"/>
              </w:rPr>
            </w:pPr>
            <w:r w:rsidRPr="009330BF">
              <w:rPr>
                <w:sz w:val="20"/>
              </w:rPr>
              <w:t>Optimal operation of a Microgrid in the Power Market Environment by PSO Algorithm</w:t>
            </w:r>
          </w:p>
          <w:p w:rsidR="00564280" w:rsidRPr="009330BF" w:rsidRDefault="00564280" w:rsidP="00D91399">
            <w:pPr>
              <w:pStyle w:val="mjee-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Mehdi Akbarpour, Rasoul Esmailnia shirvani, Mohammad Lohi, Hosein khalilifar</w:t>
            </w:r>
          </w:p>
          <w:p w:rsidR="00564280" w:rsidRPr="009330BF" w:rsidRDefault="00564280" w:rsidP="00D91399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160-170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A Hybrid Intelligent Information System for the Administration of Massive Mass of Hajjis </w:t>
            </w:r>
          </w:p>
          <w:p w:rsidR="00564280" w:rsidRPr="009330BF" w:rsidRDefault="00564280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Mohamed Osama Khozium</w:t>
            </w:r>
          </w:p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171-180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Clinical and Laboratory Examinations of Diarrhea and Dehydration in Newborn Friesian Calves with Special Reference to Therapy with Hypertonic and Isotonic</w:t>
            </w:r>
            <w:r w:rsidRPr="009330B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330BF">
              <w:rPr>
                <w:b/>
                <w:bCs/>
                <w:sz w:val="20"/>
                <w:szCs w:val="20"/>
              </w:rPr>
              <w:t>Solution</w:t>
            </w:r>
          </w:p>
          <w:p w:rsidR="00564280" w:rsidRPr="009330BF" w:rsidRDefault="00564280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Abdel Khalek R. El-sheikh., Hayam M.</w:t>
            </w:r>
            <w:r w:rsidRPr="009330BF">
              <w:rPr>
                <w:sz w:val="20"/>
                <w:szCs w:val="20"/>
                <w:rtl/>
              </w:rPr>
              <w:t xml:space="preserve"> </w:t>
            </w:r>
            <w:r w:rsidRPr="009330BF">
              <w:rPr>
                <w:sz w:val="20"/>
                <w:szCs w:val="20"/>
              </w:rPr>
              <w:t>Samy Morsy, Tarek H. Allam Abbas and Wafaa M. Abdelrazik</w:t>
            </w:r>
          </w:p>
          <w:p w:rsidR="00564280" w:rsidRPr="009330BF" w:rsidRDefault="00564280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181-184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textAlignment w:val="top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Seroepidemiology evaluation of Toxoplasma IgG values in women at their marriage age </w:t>
            </w:r>
          </w:p>
          <w:p w:rsidR="00564280" w:rsidRPr="009330BF" w:rsidRDefault="00564280" w:rsidP="00D91399">
            <w:pPr>
              <w:jc w:val="both"/>
              <w:textAlignment w:val="top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and pathogenesis factors</w:t>
            </w:r>
          </w:p>
          <w:p w:rsidR="00564280" w:rsidRPr="009330BF" w:rsidRDefault="00564280" w:rsidP="00D91399">
            <w:pPr>
              <w:jc w:val="both"/>
              <w:textAlignment w:val="top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Hossein Ali khazaei,Mohammad Bokaeian, Mani Javadimehr , Gholam Reza Soleimani , Amin Khazaei , Behzad Narouie , </w:t>
            </w:r>
            <w:r w:rsidRPr="009330BF">
              <w:rPr>
                <w:sz w:val="20"/>
                <w:szCs w:val="20"/>
                <w:shd w:val="clear" w:color="auto" w:fill="FFFFFF"/>
              </w:rPr>
              <w:t>Mohammad Jafari Modrak</w:t>
            </w:r>
            <w:r w:rsidR="00C73DB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9330BF">
              <w:rPr>
                <w:sz w:val="20"/>
                <w:szCs w:val="20"/>
              </w:rPr>
              <w:t>and Agheel Miri</w:t>
            </w:r>
          </w:p>
          <w:p w:rsidR="00564280" w:rsidRPr="009330BF" w:rsidRDefault="00564280" w:rsidP="00D91399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185-190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Condition of Hydrogen and Cell Battery in Iran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de-DE"/>
              </w:rPr>
              <w:t xml:space="preserve">Mahmood Baghban Taraghdari, Mohammad Reza Asadi Asad Abad, Fatemeh Mohagheghzadeh and </w:t>
            </w:r>
            <w:r w:rsidRPr="009330BF">
              <w:rPr>
                <w:sz w:val="20"/>
                <w:szCs w:val="20"/>
              </w:rPr>
              <w:t>Mohammad Ranjbar Kohan</w:t>
            </w:r>
          </w:p>
          <w:p w:rsidR="00564280" w:rsidRPr="009330BF" w:rsidRDefault="00564280" w:rsidP="00D91399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191-196</w:t>
            </w:r>
          </w:p>
        </w:tc>
      </w:tr>
      <w:tr w:rsidR="00564280" w:rsidRPr="009330BF" w:rsidTr="00564280">
        <w:trPr>
          <w:trHeight w:val="300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Rapid Detection of Bcr-Abl Fusion Proteins by Immunobead Assay Flow Cytometry in Leukemia Patients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Nihal M Heiba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197-203</w:t>
            </w:r>
          </w:p>
        </w:tc>
      </w:tr>
      <w:tr w:rsidR="00564280" w:rsidRPr="009330BF" w:rsidTr="00564280">
        <w:trPr>
          <w:trHeight w:val="300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OLE_LINK115"/>
            <w:r w:rsidRPr="009330BF">
              <w:rPr>
                <w:b/>
                <w:bCs/>
                <w:sz w:val="20"/>
                <w:szCs w:val="20"/>
              </w:rPr>
              <w:t>Self Esteem, Job Satisfaction and Organizational Commitment of Faculty Members of Secondary Level Teacher Training Programme in Mysore (India)</w:t>
            </w:r>
            <w:bookmarkEnd w:id="0"/>
          </w:p>
          <w:p w:rsidR="00564280" w:rsidRPr="009330BF" w:rsidRDefault="00564280" w:rsidP="00D91399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Moslem Cherabin, Dr. </w:t>
            </w:r>
            <w:bookmarkStart w:id="1" w:name="OLE_LINK107"/>
            <w:r w:rsidRPr="009330BF">
              <w:rPr>
                <w:sz w:val="20"/>
                <w:szCs w:val="20"/>
              </w:rPr>
              <w:t>Praveena</w:t>
            </w:r>
            <w:bookmarkEnd w:id="1"/>
            <w:r w:rsidRPr="009330BF">
              <w:rPr>
                <w:sz w:val="20"/>
                <w:szCs w:val="20"/>
              </w:rPr>
              <w:t>, K. B.</w:t>
            </w:r>
            <w:r w:rsidRPr="009330BF">
              <w:rPr>
                <w:sz w:val="20"/>
                <w:szCs w:val="20"/>
                <w:vertAlign w:val="subscript"/>
              </w:rPr>
              <w:t xml:space="preserve">, </w:t>
            </w:r>
            <w:r w:rsidRPr="009330BF">
              <w:rPr>
                <w:sz w:val="20"/>
                <w:szCs w:val="20"/>
              </w:rPr>
              <w:t xml:space="preserve">Hamid </w:t>
            </w:r>
            <w:bookmarkStart w:id="2" w:name="OLE_LINK109"/>
            <w:r w:rsidRPr="009330BF">
              <w:rPr>
                <w:sz w:val="20"/>
                <w:szCs w:val="20"/>
              </w:rPr>
              <w:t>Mohammad Azimi</w:t>
            </w:r>
            <w:bookmarkEnd w:id="2"/>
            <w:r w:rsidRPr="009330BF">
              <w:rPr>
                <w:sz w:val="20"/>
                <w:szCs w:val="20"/>
              </w:rPr>
              <w:t xml:space="preserve">, </w:t>
            </w:r>
            <w:r w:rsidRPr="009330BF">
              <w:rPr>
                <w:color w:val="000000"/>
                <w:sz w:val="20"/>
                <w:szCs w:val="20"/>
                <w:shd w:val="clear" w:color="auto" w:fill="FFFFFF"/>
              </w:rPr>
              <w:t xml:space="preserve">Ali </w:t>
            </w:r>
            <w:bookmarkStart w:id="3" w:name="OLE_LINK111"/>
            <w:r w:rsidRPr="009330BF">
              <w:rPr>
                <w:color w:val="000000"/>
                <w:sz w:val="20"/>
                <w:szCs w:val="20"/>
                <w:shd w:val="clear" w:color="auto" w:fill="FFFFFF"/>
              </w:rPr>
              <w:t>Qadimi</w:t>
            </w:r>
            <w:bookmarkEnd w:id="3"/>
            <w:r w:rsidRPr="009330BF">
              <w:rPr>
                <w:color w:val="000000"/>
                <w:sz w:val="20"/>
                <w:szCs w:val="20"/>
                <w:shd w:val="clear" w:color="auto" w:fill="FFFFFF"/>
              </w:rPr>
              <w:t xml:space="preserve">, Roghaiyeh </w:t>
            </w:r>
            <w:bookmarkStart w:id="4" w:name="OLE_LINK113"/>
            <w:r w:rsidRPr="009330BF">
              <w:rPr>
                <w:color w:val="000000"/>
                <w:sz w:val="20"/>
                <w:szCs w:val="20"/>
                <w:shd w:val="clear" w:color="auto" w:fill="FFFFFF"/>
              </w:rPr>
              <w:t>Shahani Shalmani</w:t>
            </w:r>
            <w:bookmarkEnd w:id="4"/>
            <w:r w:rsidRPr="009330BF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color w:val="000000"/>
                <w:sz w:val="20"/>
                <w:szCs w:val="20"/>
              </w:rPr>
              <w:t>204-214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Comparison of</w:t>
            </w:r>
            <w:r w:rsidRPr="009330B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330BF">
              <w:rPr>
                <w:b/>
                <w:bCs/>
                <w:sz w:val="20"/>
                <w:szCs w:val="20"/>
              </w:rPr>
              <w:t>Intracoronary Versus Intravenous Eptifibatide Administration during Primary Percutaneous Coronary Intervention of Acute ST-Segment Elevation Myocardial Infarction</w:t>
            </w:r>
          </w:p>
          <w:p w:rsidR="00564280" w:rsidRPr="009330BF" w:rsidRDefault="00564280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Morteza Safi MD, Mohammad Hasan Namazi MD, Hosein Vakili MD, Habibollah Saadat MD, Ramin Khameneh Bagheri MD, Javad Ramezani MD, Mostafa Ahmadi MD, Amin Sahebi MD</w:t>
            </w:r>
          </w:p>
          <w:p w:rsidR="00564280" w:rsidRPr="009330BF" w:rsidRDefault="00564280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215-222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Effects of Inducing Plant Growth on performance and performance Components of Corn (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9330BF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Ahmad Karimi, Mehdi Tajbakhsh, Reza Amir nia, Ali-Reza Eivazi, Korosh Karimi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223-229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Rule of Rectal Manometry in Late Management of Fecal Incontinence in Patients Treated By Posterior Sagital Anorectoplasty</w:t>
            </w:r>
          </w:p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Jamal S. Kamal</w:t>
            </w:r>
          </w:p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230-233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The Impact of Selected Aerobic Aquatic Exercises on the Depression and Happiness Levels of Patients with Multiple Sclerosis (M.S)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Seyyed Mahmoud Hejazi, </w:t>
            </w:r>
            <w:r w:rsidRPr="009330BF">
              <w:rPr>
                <w:sz w:val="20"/>
                <w:szCs w:val="20"/>
                <w:u w:val="single"/>
              </w:rPr>
              <w:t>Mahmoud Soltani</w:t>
            </w:r>
            <w:r w:rsidRPr="009330BF">
              <w:rPr>
                <w:sz w:val="20"/>
                <w:szCs w:val="20"/>
              </w:rPr>
              <w:t xml:space="preserve">, Seyyedeh Asiyeh Ardalan Javan, Farnaz Aminian, </w:t>
            </w:r>
            <w:r w:rsidRPr="009330BF">
              <w:rPr>
                <w:sz w:val="20"/>
                <w:szCs w:val="20"/>
              </w:rPr>
              <w:lastRenderedPageBreak/>
              <w:t>Seyyed Mehdi Hashemi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234-240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Distribution of Radionuclides in the Leachates for Several Rock Types at Different Time Intervals</w:t>
            </w:r>
          </w:p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A. Nada</w:t>
            </w:r>
          </w:p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241-248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 xml:space="preserve">The Use of Different Laboratory Methods in Diagnosis of </w:t>
            </w:r>
            <w:r w:rsidRPr="009330BF">
              <w:rPr>
                <w:b/>
                <w:i/>
                <w:iCs/>
                <w:sz w:val="20"/>
                <w:szCs w:val="20"/>
              </w:rPr>
              <w:t>Helicobacter Pylori</w:t>
            </w:r>
            <w:r w:rsidRPr="009330BF">
              <w:rPr>
                <w:b/>
                <w:sz w:val="20"/>
                <w:szCs w:val="20"/>
              </w:rPr>
              <w:t xml:space="preserve"> Infection; A Comparative Study</w:t>
            </w:r>
          </w:p>
          <w:p w:rsidR="00564280" w:rsidRPr="009330BF" w:rsidRDefault="00564280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Nermin H. Ibrahim , Azza Abdulazim Gomaa, Mohamed Ahmed Abu-Sief , Tamer M. Hifnawy, Mervat Abd El-Baseer Tohamy </w:t>
            </w:r>
          </w:p>
          <w:p w:rsidR="00564280" w:rsidRPr="009330BF" w:rsidRDefault="00564280" w:rsidP="00D9139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249-259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color w:val="000000"/>
                <w:sz w:val="20"/>
                <w:szCs w:val="20"/>
              </w:rPr>
              <w:t>New Binary PSO based Method for finding best thresholds in association rule mining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Abdoljabbar Asadi, Mehdi Afzali , Azad Shojaei, Sadegh Sulaimani</w:t>
            </w:r>
          </w:p>
          <w:p w:rsidR="00564280" w:rsidRPr="009330BF" w:rsidRDefault="00564280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260-264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Metabolic diseases: disease problems of Markhoz (Iranian Angora) goats</w:t>
            </w:r>
          </w:p>
          <w:p w:rsidR="00564280" w:rsidRPr="009330BF" w:rsidRDefault="00564280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Farzad Abdollahzadeh</w:t>
            </w:r>
            <w:r w:rsidRPr="009330BF">
              <w:rPr>
                <w:sz w:val="20"/>
                <w:szCs w:val="20"/>
              </w:rPr>
              <w:t>, Tofiq Froghi</w:t>
            </w:r>
          </w:p>
          <w:p w:rsidR="00564280" w:rsidRPr="009330BF" w:rsidRDefault="00564280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265-269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bookmarkStart w:id="5" w:name="OLE_LINK56"/>
            <w:r w:rsidRPr="009330BF">
              <w:rPr>
                <w:b/>
                <w:color w:val="000000"/>
                <w:sz w:val="20"/>
                <w:szCs w:val="20"/>
              </w:rPr>
              <w:t>The effects of some agricultural By-products on blood metabolites, chewing behavior and physical characteristics of dairy cow diets</w:t>
            </w:r>
            <w:bookmarkEnd w:id="5"/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Farzad. Abdollahzadeh</w:t>
            </w:r>
            <w:bookmarkStart w:id="6" w:name="OLE_LINK57"/>
            <w:r w:rsidRPr="009330BF">
              <w:rPr>
                <w:sz w:val="20"/>
                <w:szCs w:val="20"/>
              </w:rPr>
              <w:t>, Rahim Abdulka</w:t>
            </w:r>
            <w:bookmarkEnd w:id="6"/>
            <w:r w:rsidRPr="009330BF">
              <w:rPr>
                <w:sz w:val="20"/>
                <w:szCs w:val="20"/>
              </w:rPr>
              <w:t>rimi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270-274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bookmarkStart w:id="7" w:name="OLE_LINK29"/>
            <w:r w:rsidRPr="009330BF">
              <w:rPr>
                <w:rFonts w:eastAsia="Times New Roman"/>
                <w:bCs w:val="0"/>
                <w:sz w:val="20"/>
                <w:szCs w:val="20"/>
                <w:lang w:val="en-GB"/>
              </w:rPr>
              <w:t>Metabolic Bone Disease in Children with Idiopathic Nephrotic Syndrome</w:t>
            </w:r>
            <w:bookmarkEnd w:id="7"/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Naglaa F. Boraey, Ahmad Addosooki, Mohammad A. Mohammad Marwa M. El-Sonbaty, and Safinaz E. El-Toukhy 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275-280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 xml:space="preserve">The Consequences of Divorce on Individual, Family and Society 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Shamsi Miri Ghaffarzadeh, Hassan Nazari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281-285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b/>
                <w:sz w:val="20"/>
                <w:szCs w:val="20"/>
              </w:rPr>
            </w:pPr>
            <w:bookmarkStart w:id="8" w:name="OLE_LINK55"/>
            <w:r w:rsidRPr="009330BF">
              <w:rPr>
                <w:b/>
                <w:sz w:val="20"/>
                <w:szCs w:val="20"/>
              </w:rPr>
              <w:t>HSE (Health, Safety and Environment) culture assessment via HSEMS (Health, Safety and Environmental Management System)</w:t>
            </w:r>
            <w:bookmarkEnd w:id="8"/>
            <w:r w:rsidRPr="009330BF">
              <w:rPr>
                <w:b/>
                <w:sz w:val="20"/>
                <w:szCs w:val="20"/>
              </w:rPr>
              <w:t xml:space="preserve"> (Case study in Arvandan Oil and Gas Company)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Almassi, Zia addin(phd),RamazanMirzaei, Mahnaz nasrAbadi, Hedayat Allah Kalantari, Alireza Ghaseminejad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286-293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bookmarkStart w:id="9" w:name="OLE_LINK6"/>
            <w:r w:rsidRPr="009330BF">
              <w:rPr>
                <w:b/>
                <w:bCs/>
                <w:sz w:val="20"/>
                <w:szCs w:val="20"/>
              </w:rPr>
              <w:t>The Relationship between Locus of Control and Marital Satisfaction of Couples</w:t>
            </w:r>
            <w:bookmarkEnd w:id="9"/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bookmarkStart w:id="10" w:name="OLE_LINK8"/>
            <w:r w:rsidRPr="009330BF">
              <w:rPr>
                <w:sz w:val="20"/>
                <w:szCs w:val="20"/>
              </w:rPr>
              <w:t>Askari Asghari Ganji</w:t>
            </w:r>
            <w:bookmarkEnd w:id="10"/>
            <w:r w:rsidRPr="009330BF">
              <w:rPr>
                <w:sz w:val="20"/>
                <w:szCs w:val="20"/>
              </w:rPr>
              <w:t xml:space="preserve">, Drshokouh Navabinezhad 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294-298</w:t>
            </w:r>
          </w:p>
        </w:tc>
      </w:tr>
      <w:tr w:rsidR="00564280" w:rsidRPr="009330BF" w:rsidTr="00564280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bookmarkStart w:id="11" w:name="OLE_LINK1142"/>
            <w:r w:rsidRPr="009330BF">
              <w:rPr>
                <w:b/>
                <w:bCs/>
                <w:sz w:val="20"/>
                <w:szCs w:val="20"/>
              </w:rPr>
              <w:t>Correlation between the Single Nucleotide Polymorphisms of CDH17 gene and Gastric Carcinoma</w:t>
            </w:r>
            <w:bookmarkEnd w:id="11"/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RenYin Chen,XiaoBo Liu,  Juan Chen, JuanJuan Cao, JianPing Yang, Hui Meng, GuoQiang Zhao, YuFeng Zhang</w:t>
            </w:r>
          </w:p>
          <w:p w:rsidR="00564280" w:rsidRPr="009330BF" w:rsidRDefault="00564280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4280" w:rsidRPr="009330BF" w:rsidRDefault="00564280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299-303</w:t>
            </w:r>
          </w:p>
        </w:tc>
      </w:tr>
    </w:tbl>
    <w:p w:rsidR="00564280" w:rsidRPr="000C7019" w:rsidRDefault="00564280" w:rsidP="00853F54">
      <w:pPr>
        <w:jc w:val="center"/>
        <w:rPr>
          <w:sz w:val="20"/>
          <w:szCs w:val="20"/>
        </w:rPr>
      </w:pPr>
    </w:p>
    <w:sectPr w:rsidR="00564280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8F" w:rsidRDefault="00A5708F" w:rsidP="00036E2F">
      <w:r>
        <w:separator/>
      </w:r>
    </w:p>
  </w:endnote>
  <w:endnote w:type="continuationSeparator" w:id="1">
    <w:p w:rsidR="00A5708F" w:rsidRDefault="00A5708F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343DC4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3DB0" w:rsidRPr="00C73DB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8F" w:rsidRDefault="00A5708F" w:rsidP="00036E2F">
      <w:r>
        <w:separator/>
      </w:r>
    </w:p>
  </w:footnote>
  <w:footnote w:type="continuationSeparator" w:id="1">
    <w:p w:rsidR="00A5708F" w:rsidRDefault="00A5708F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256D01"/>
    <w:rsid w:val="002B53C4"/>
    <w:rsid w:val="002C3CD9"/>
    <w:rsid w:val="002D3EED"/>
    <w:rsid w:val="00315813"/>
    <w:rsid w:val="00343DC4"/>
    <w:rsid w:val="0036529D"/>
    <w:rsid w:val="003C4520"/>
    <w:rsid w:val="00463014"/>
    <w:rsid w:val="00547375"/>
    <w:rsid w:val="00552747"/>
    <w:rsid w:val="00564280"/>
    <w:rsid w:val="005853C3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77A32"/>
    <w:rsid w:val="009B09A2"/>
    <w:rsid w:val="009E4F92"/>
    <w:rsid w:val="00A12107"/>
    <w:rsid w:val="00A55B37"/>
    <w:rsid w:val="00A5708F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73DB0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semiHidden/>
    <w:rsid w:val="00564280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564280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564280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56428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64280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5642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3620</Characters>
  <Application>Microsoft Office Word</Application>
  <DocSecurity>0</DocSecurity>
  <Lines>30</Lines>
  <Paragraphs>8</Paragraphs>
  <ScaleCrop>false</ScaleCrop>
  <Company>微软中国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2013-02-12T14:07:00Z</dcterms:created>
  <dcterms:modified xsi:type="dcterms:W3CDTF">2013-02-15T13:55:00Z</dcterms:modified>
</cp:coreProperties>
</file>