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481"/>
        <w:gridCol w:w="7512"/>
        <w:gridCol w:w="286"/>
        <w:gridCol w:w="1290"/>
      </w:tblGrid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Value of Serum ECP and IgE in Differentiation between Asthma and COPD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Elham Ragab Abdel Samea, Azza Al Baiomy, Mohammed El-Desoky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Nesrien Shalabi, Amina Abd El-Maksoud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1-7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Clinical and Genetic Study of Juvenile Rheumatoid Arthritis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Elham Ragab Abd El Samee,Farha El Chennawy, Ahmed Yehya Al Shambaky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8-15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Determination of Bioactive Components of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Cynodon dactylon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by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GC-MS Analysis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R.K. Jananie, V. Priya, K. Vijaya Lakshmi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16-20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_Ref43622472"/>
            <w:r w:rsidRPr="009A5ECE">
              <w:rPr>
                <w:b/>
                <w:bCs/>
                <w:sz w:val="20"/>
                <w:szCs w:val="20"/>
              </w:rPr>
              <w:t>Welding of Austempered Ductile Cast Iron</w:t>
            </w:r>
            <w:bookmarkEnd w:id="0"/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E. El-Kashif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bookmarkStart w:id="1" w:name="_Ref43622484"/>
            <w:r w:rsidRPr="009A5ECE">
              <w:rPr>
                <w:sz w:val="20"/>
                <w:szCs w:val="20"/>
              </w:rPr>
              <w:t>M. A. Morsy</w:t>
            </w:r>
            <w:bookmarkEnd w:id="1"/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21-27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Adsorption of Ce(Iii) from Aqueous Solution using Acrylic Acid Grafted Low Density Polyethylene Films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  <w:lang w:val="de-DE"/>
              </w:rPr>
              <w:t>M. Abdel Geleel</w:t>
            </w:r>
            <w:r w:rsidRPr="009A5ECE">
              <w:rPr>
                <w:rStyle w:val="apple-converted-space"/>
                <w:sz w:val="20"/>
                <w:szCs w:val="20"/>
                <w:lang w:val="de-DE"/>
              </w:rPr>
              <w:t> </w:t>
            </w:r>
            <w:r w:rsidRPr="009A5ECE">
              <w:rPr>
                <w:sz w:val="20"/>
                <w:szCs w:val="20"/>
                <w:lang w:val="de-DE"/>
              </w:rPr>
              <w:t>and H. Kamal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28-34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4"/>
            <w:r w:rsidRPr="009A5ECE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Assessing Importance of rural women Employment</w:t>
            </w:r>
            <w:bookmarkEnd w:id="2"/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color w:val="000000"/>
                <w:sz w:val="20"/>
                <w:szCs w:val="20"/>
              </w:rPr>
              <w:t>Mohammad Abedi</w:t>
            </w:r>
            <w:r w:rsidRPr="009A5EC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A5ECE">
              <w:rPr>
                <w:color w:val="000000"/>
                <w:sz w:val="20"/>
                <w:szCs w:val="20"/>
              </w:rPr>
              <w:t>and Sharareh Khodamoradi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35-39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Performance Evaluation for QoS Guarantee in ATM Networks with OPNET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Elsayed Abdelhameed Sallam, Ahmed Aisa Hussein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Yahia Ahmed Zakaria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40-44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color w:val="000000"/>
                <w:sz w:val="20"/>
                <w:szCs w:val="20"/>
                <w:lang w:val="en-GB"/>
              </w:rPr>
              <w:t>Economic Analysis of Gum Arabic Production in</w:t>
            </w:r>
            <w:r w:rsidRPr="009A5ECE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9A5ECE">
              <w:rPr>
                <w:b/>
                <w:bCs/>
                <w:color w:val="000000"/>
                <w:sz w:val="20"/>
                <w:szCs w:val="20"/>
                <w:lang w:val="en-GB"/>
              </w:rPr>
              <w:t>Jigawa State,</w:t>
            </w:r>
            <w:r w:rsidRPr="009A5ECE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9A5ECE">
              <w:rPr>
                <w:b/>
                <w:bCs/>
                <w:color w:val="000000"/>
                <w:sz w:val="20"/>
                <w:szCs w:val="20"/>
                <w:lang w:val="en-GB"/>
              </w:rPr>
              <w:t>Nigeria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9A5ECE">
              <w:rPr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9A5ECE">
              <w:rPr>
                <w:color w:val="000000"/>
                <w:sz w:val="20"/>
                <w:szCs w:val="20"/>
                <w:lang w:val="en-GB"/>
              </w:rPr>
              <w:t>H.Y. UMAR; S. I. AUDU</w:t>
            </w:r>
            <w:r w:rsidRPr="009A5ECE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9A5ECE">
              <w:rPr>
                <w:color w:val="000000"/>
                <w:sz w:val="20"/>
                <w:szCs w:val="20"/>
                <w:lang w:val="en-GB"/>
              </w:rPr>
              <w:t>AND Y. WAIZAH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45-49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Determinants of Economic Growth Differential in Rural Nigeria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Adigun Grace Toyin, Awoyemi Taiwo Timothy</w:t>
            </w:r>
            <w:r w:rsidRPr="009A5ECE">
              <w:rPr>
                <w:sz w:val="20"/>
                <w:szCs w:val="20"/>
                <w:vertAlign w:val="subscript"/>
              </w:rPr>
              <w:t>,</w:t>
            </w:r>
            <w:r w:rsidRPr="009A5ECE">
              <w:rPr>
                <w:rStyle w:val="apple-converted-space"/>
                <w:sz w:val="20"/>
                <w:szCs w:val="20"/>
                <w:vertAlign w:val="subscript"/>
              </w:rPr>
              <w:t> </w:t>
            </w:r>
            <w:r w:rsidRPr="009A5ECE">
              <w:rPr>
                <w:sz w:val="20"/>
                <w:szCs w:val="20"/>
              </w:rPr>
              <w:t>Omonona Bolarin T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50-58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Purification and characterization of Keratinase enzyme from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Streptomyces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species JRS 19.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T. Jayalakshmi, P. Krishnamoorthy, G.Ramesh kumar,  P.Sivamani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59-67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  <w:lang w:val="en-GB"/>
              </w:rPr>
              <w:t>Nutrient Utilization And Growth Responses Of</w:t>
            </w:r>
            <w:r w:rsidRPr="009A5ECE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  <w:lang w:val="en-GB"/>
              </w:rPr>
              <w:t>Clarias Gariepienus</w:t>
            </w:r>
            <w:r w:rsidRPr="009A5ECE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9A5ECE">
              <w:rPr>
                <w:b/>
                <w:bCs/>
                <w:sz w:val="20"/>
                <w:szCs w:val="20"/>
                <w:lang w:val="en-GB"/>
              </w:rPr>
              <w:t>Fingerlings Fed Dietary Levels Of Jackbean (</w:t>
            </w:r>
            <w:r w:rsidRPr="009A5ECE">
              <w:rPr>
                <w:b/>
                <w:bCs/>
                <w:i/>
                <w:iCs/>
                <w:sz w:val="20"/>
                <w:szCs w:val="20"/>
                <w:lang w:val="en-GB"/>
              </w:rPr>
              <w:t>Canavalia Ensiformis</w:t>
            </w:r>
            <w:r w:rsidRPr="009A5ECE">
              <w:rPr>
                <w:b/>
                <w:bCs/>
                <w:sz w:val="20"/>
                <w:szCs w:val="20"/>
                <w:lang w:val="en-GB"/>
              </w:rPr>
              <w:t>) Meal.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9A5ECE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9A5ECE">
              <w:rPr>
                <w:sz w:val="20"/>
                <w:szCs w:val="20"/>
                <w:lang w:val="en-GB"/>
              </w:rPr>
              <w:t>Anyanwu, D.C;</w:t>
            </w:r>
            <w:r w:rsidRPr="009A5ECE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9A5ECE">
              <w:rPr>
                <w:sz w:val="20"/>
                <w:szCs w:val="20"/>
                <w:lang w:val="en-GB"/>
              </w:rPr>
              <w:t>Ukaegbu, E.P. and</w:t>
            </w:r>
            <w:r w:rsidRPr="009A5ECE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9A5ECE">
              <w:rPr>
                <w:sz w:val="20"/>
                <w:szCs w:val="20"/>
                <w:lang w:val="en-GB"/>
              </w:rPr>
              <w:t>Ogueri, C.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68-71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Households Willingness to Pay for Improved Water Supply Services in Ibadan Metropolis of Oyo State, Nigeria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Omonona B. T and Fajimi F. O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72-76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Deterioration and Diffusion Studies of Radioactive Wastes from the Concrete Matrix by Dynamic Method</w:t>
            </w:r>
          </w:p>
          <w:p w:rsidR="0070626B" w:rsidRDefault="00A22F4C" w:rsidP="0070626B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A. El- Dakroury </w:t>
            </w:r>
          </w:p>
          <w:p w:rsidR="00A22F4C" w:rsidRPr="009A5ECE" w:rsidRDefault="0070626B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77-86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Some Ethno Medicinal Plants for the Treatment of Common Health Problems in Mayurbhanj District, Orissa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Madhusmita Jena</w:t>
            </w:r>
            <w:r w:rsidR="0070626B">
              <w:rPr>
                <w:rFonts w:hint="eastAsia"/>
                <w:sz w:val="20"/>
                <w:szCs w:val="20"/>
              </w:rPr>
              <w:t xml:space="preserve"> </w:t>
            </w:r>
            <w:r w:rsidRPr="009A5ECE">
              <w:rPr>
                <w:sz w:val="20"/>
                <w:szCs w:val="20"/>
              </w:rPr>
              <w:t>and R.K. Sahu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87-92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color w:val="000000"/>
                <w:sz w:val="20"/>
                <w:szCs w:val="20"/>
              </w:rPr>
              <w:t>The role of micro-credit to improve women's participation in household decisions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color w:val="000000"/>
                <w:sz w:val="20"/>
                <w:szCs w:val="20"/>
              </w:rPr>
              <w:t> 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Mojtaba Sadighi</w:t>
            </w:r>
            <w:r w:rsidRPr="009A5ECE">
              <w:rPr>
                <w:color w:val="000000"/>
                <w:sz w:val="20"/>
                <w:szCs w:val="20"/>
              </w:rPr>
              <w:t>,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Mehran Bozorgmanesh and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Mohammadreza Ghaffari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93-98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Biosurfactant Production by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Sp from Soil Using Whey as Carbon Source</w:t>
            </w:r>
          </w:p>
          <w:p w:rsidR="0070626B" w:rsidRDefault="00A22F4C" w:rsidP="0070626B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Praveesh B. V.,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Soniyamby A.R.,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Mariappan C.,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Kavithakumari P.,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Palaniswamy M and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Lalitha S.</w:t>
            </w:r>
          </w:p>
          <w:p w:rsidR="00A22F4C" w:rsidRPr="009A5ECE" w:rsidRDefault="0070626B" w:rsidP="0070626B">
            <w:pPr>
              <w:adjustRightInd w:val="0"/>
              <w:snapToGrid w:val="0"/>
              <w:rPr>
                <w:sz w:val="20"/>
              </w:rPr>
            </w:pPr>
            <w:r w:rsidRPr="009A5ECE">
              <w:rPr>
                <w:sz w:val="20"/>
              </w:rPr>
              <w:t xml:space="preserve"> </w:t>
            </w: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99-103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Plasma Ascorbic Acid, Lipids and Lipoproteins in HIV Infected Patients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Ebesunun Maria,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Finebone Patience.  Adetunji Kehinde,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Umahion Kingsley</w:t>
            </w:r>
            <w:r w:rsidR="0070626B" w:rsidRPr="009A5ECE">
              <w:rPr>
                <w:sz w:val="20"/>
                <w:szCs w:val="20"/>
              </w:rPr>
              <w:t xml:space="preserve"> 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104-107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color w:val="000000"/>
                <w:sz w:val="20"/>
                <w:szCs w:val="20"/>
              </w:rPr>
              <w:t>Assessing Similarities and differences between Distance Education and e-learning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A5ECE">
              <w:rPr>
                <w:sz w:val="20"/>
                <w:szCs w:val="20"/>
              </w:rPr>
              <w:t> 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bookmarkStart w:id="3" w:name="OLE_LINK114"/>
            <w:r w:rsidRPr="009A5ECE">
              <w:rPr>
                <w:sz w:val="20"/>
                <w:szCs w:val="20"/>
              </w:rPr>
              <w:t>Mehdi Nazarpour,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Mojtaba Sadighi and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Mehran Bozorgmanesh</w:t>
            </w:r>
            <w:bookmarkEnd w:id="3"/>
          </w:p>
          <w:p w:rsidR="00A22F4C" w:rsidRPr="009A5ECE" w:rsidRDefault="00A22F4C" w:rsidP="0070626B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108-113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Physiochemical Characterization Of Industrial Effluents: Case Study Of Beverage And       Fibre-Cement Plants In Enugu, Nigeria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J.U. Ani, J.N Asegbeloyin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M. C. Menkiti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114-117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color w:val="000000"/>
                <w:sz w:val="20"/>
                <w:szCs w:val="20"/>
              </w:rPr>
              <w:t>The role of information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sz w:val="20"/>
                <w:szCs w:val="20"/>
              </w:rPr>
              <w:t>and communication technologies (ICT)</w:t>
            </w:r>
            <w:r w:rsidRPr="009A5EC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9A5ECE">
              <w:rPr>
                <w:b/>
                <w:bCs/>
                <w:color w:val="000000"/>
                <w:sz w:val="20"/>
                <w:szCs w:val="20"/>
              </w:rPr>
              <w:t>in villager's education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Mojtaba Sadighi</w:t>
            </w:r>
            <w:r w:rsidRPr="009A5ECE">
              <w:rPr>
                <w:color w:val="000000"/>
                <w:sz w:val="20"/>
                <w:szCs w:val="20"/>
              </w:rPr>
              <w:t>,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Mehran Bozorgmanesh and</w:t>
            </w:r>
            <w:r w:rsidRPr="009A5ECE">
              <w:rPr>
                <w:rStyle w:val="apple-converted-space"/>
                <w:sz w:val="20"/>
                <w:szCs w:val="20"/>
              </w:rPr>
              <w:t>  </w:t>
            </w:r>
            <w:r w:rsidRPr="009A5ECE">
              <w:rPr>
                <w:sz w:val="20"/>
                <w:szCs w:val="20"/>
              </w:rPr>
              <w:t>Mohammadreza Ghaffari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118-122</w:t>
            </w:r>
          </w:p>
        </w:tc>
      </w:tr>
      <w:tr w:rsidR="00A22F4C" w:rsidRPr="00704C24" w:rsidTr="00BB127F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 w:rsidRPr="009A5EC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82" w:type="dxa"/>
            <w:vAlign w:val="center"/>
          </w:tcPr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Antibacterial and Phytochemical Studies of</w:t>
            </w:r>
            <w:r w:rsidRPr="009A5EC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A5ECE">
              <w:rPr>
                <w:b/>
                <w:bCs/>
                <w:i/>
                <w:iCs/>
                <w:sz w:val="20"/>
                <w:szCs w:val="20"/>
              </w:rPr>
              <w:t>Allium Sativum</w:t>
            </w:r>
          </w:p>
          <w:p w:rsidR="0070626B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  <w:r w:rsidRPr="009A5ECE">
              <w:rPr>
                <w:b/>
                <w:bCs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Enyi-Idoh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Kingsley Hovana, Utsalo Simon James, Epoke James, Eja Matthew Egbobor, Arikpo Giddings Egba, Oruche Adaobi Nwakaku</w:t>
            </w:r>
            <w:r w:rsidRPr="009A5ECE">
              <w:rPr>
                <w:rStyle w:val="apple-converted-space"/>
                <w:sz w:val="20"/>
                <w:szCs w:val="20"/>
              </w:rPr>
              <w:t> </w:t>
            </w:r>
            <w:r w:rsidRPr="009A5ECE">
              <w:rPr>
                <w:sz w:val="20"/>
                <w:szCs w:val="20"/>
              </w:rPr>
              <w:t>and Offor Ubana Akpama</w:t>
            </w:r>
          </w:p>
          <w:p w:rsidR="00A22F4C" w:rsidRPr="009A5ECE" w:rsidRDefault="00A22F4C" w:rsidP="0070626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22F4C" w:rsidRPr="009A5ECE" w:rsidRDefault="00A22F4C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2F4C" w:rsidRPr="009A5ECE" w:rsidRDefault="00A22F4C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123-128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A6" w:rsidRDefault="00D012A6" w:rsidP="009A14FB">
      <w:r>
        <w:separator/>
      </w:r>
    </w:p>
  </w:endnote>
  <w:endnote w:type="continuationSeparator" w:id="1">
    <w:p w:rsidR="00D012A6" w:rsidRDefault="00D012A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A1BF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B127F" w:rsidRPr="00BB127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A6" w:rsidRDefault="00D012A6" w:rsidP="009A14FB">
      <w:r>
        <w:separator/>
      </w:r>
    </w:p>
  </w:footnote>
  <w:footnote w:type="continuationSeparator" w:id="1">
    <w:p w:rsidR="00D012A6" w:rsidRDefault="00D012A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4" w:name="OLE_LINK7"/>
    <w:bookmarkStart w:id="5" w:name="OLE_LINK6"/>
    <w:bookmarkStart w:id="6" w:name="OLE_LINK5"/>
    <w:bookmarkStart w:id="7" w:name="_Hlk302678401"/>
    <w:bookmarkStart w:id="8" w:name="OLE_LINK4"/>
    <w:bookmarkStart w:id="9" w:name="OLE_LINK3"/>
    <w:bookmarkStart w:id="10" w:name="_Hlk302678399"/>
    <w:bookmarkStart w:id="11" w:name="OLE_LINK2"/>
    <w:bookmarkStart w:id="12" w:name="OLE_LINK1"/>
    <w:bookmarkStart w:id="13" w:name="_Hlk313407879"/>
    <w:bookmarkStart w:id="14" w:name="OLE_LINK11"/>
    <w:bookmarkStart w:id="15" w:name="OLE_LINK10"/>
    <w:bookmarkStart w:id="16" w:name="_Hlk313407873"/>
    <w:bookmarkStart w:id="17" w:name="OLE_LINK9"/>
    <w:bookmarkStart w:id="18" w:name="OLE_LINK8"/>
    <w:r w:rsidRPr="00FF79C3">
      <w:rPr>
        <w:sz w:val="20"/>
        <w:szCs w:val="20"/>
      </w:rPr>
      <w:t>New York Science Journal 201</w:t>
    </w:r>
    <w:r w:rsidR="00A22F4C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A22F4C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A22F4C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A1BFF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0626B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35C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22F4C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127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012A6"/>
    <w:rsid w:val="00D16B75"/>
    <w:rsid w:val="00D17E3C"/>
    <w:rsid w:val="00D22A78"/>
    <w:rsid w:val="00D37143"/>
    <w:rsid w:val="00D47B67"/>
    <w:rsid w:val="00D557AF"/>
    <w:rsid w:val="00D66DA9"/>
    <w:rsid w:val="00DC5C93"/>
    <w:rsid w:val="00DD03D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A22F4C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2736</Characters>
  <Application>Microsoft Office Word</Application>
  <DocSecurity>0</DocSecurity>
  <Lines>22</Lines>
  <Paragraphs>6</Paragraphs>
  <ScaleCrop>false</ScaleCrop>
  <Company>微软中国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2013-07-30T07:55:00Z</dcterms:created>
  <dcterms:modified xsi:type="dcterms:W3CDTF">2013-08-01T03:49:00Z</dcterms:modified>
</cp:coreProperties>
</file>