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9" w:type="dxa"/>
        <w:tblCellSpacing w:w="15" w:type="dxa"/>
        <w:tblInd w:w="0" w:type="dxa"/>
        <w:tblLook w:val="04A0"/>
      </w:tblPr>
      <w:tblGrid>
        <w:gridCol w:w="622"/>
        <w:gridCol w:w="7513"/>
        <w:gridCol w:w="286"/>
        <w:gridCol w:w="1148"/>
      </w:tblGrid>
      <w:tr w:rsidR="00315A2D" w:rsidRPr="00315A2D" w:rsidTr="00315A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5A2D" w:rsidRPr="00315A2D" w:rsidRDefault="00315A2D" w:rsidP="00315A2D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315A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83" w:type="dxa"/>
            <w:vAlign w:val="center"/>
          </w:tcPr>
          <w:p w:rsidR="00315A2D" w:rsidRPr="00315A2D" w:rsidRDefault="00315A2D" w:rsidP="00315A2D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0" w:name="OLE_LINK20"/>
            <w:r w:rsidRPr="00315A2D">
              <w:rPr>
                <w:b/>
                <w:bCs/>
                <w:sz w:val="20"/>
                <w:szCs w:val="20"/>
              </w:rPr>
              <w:t>Omega-3 fatty acids composition and lipid content from liver and muscle tissues of</w:t>
            </w:r>
            <w:r w:rsidRPr="00315A2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315A2D">
              <w:rPr>
                <w:b/>
                <w:bCs/>
                <w:i/>
                <w:iCs/>
                <w:sz w:val="20"/>
                <w:szCs w:val="20"/>
              </w:rPr>
              <w:t>Rutilus rutilus caspicus</w:t>
            </w:r>
            <w:r w:rsidRPr="00315A2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315A2D">
              <w:rPr>
                <w:b/>
                <w:bCs/>
                <w:sz w:val="20"/>
                <w:szCs w:val="20"/>
              </w:rPr>
              <w:t>in the south of Caspian Sea</w:t>
            </w:r>
            <w:bookmarkEnd w:id="0"/>
            <w:r w:rsidRPr="00315A2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315A2D">
              <w:rPr>
                <w:b/>
                <w:bCs/>
                <w:sz w:val="20"/>
                <w:szCs w:val="20"/>
              </w:rPr>
              <w:t>in Iran</w:t>
            </w:r>
          </w:p>
          <w:p w:rsidR="00315A2D" w:rsidRPr="00315A2D" w:rsidRDefault="00315A2D" w:rsidP="00315A2D">
            <w:pPr>
              <w:adjustRightInd w:val="0"/>
              <w:snapToGrid w:val="0"/>
              <w:rPr>
                <w:sz w:val="20"/>
                <w:szCs w:val="20"/>
              </w:rPr>
            </w:pPr>
            <w:r w:rsidRPr="00315A2D">
              <w:rPr>
                <w:color w:val="FF0000"/>
                <w:sz w:val="20"/>
                <w:szCs w:val="20"/>
              </w:rPr>
              <w:t> </w:t>
            </w:r>
            <w:r w:rsidRPr="00315A2D">
              <w:rPr>
                <w:sz w:val="20"/>
                <w:szCs w:val="20"/>
              </w:rPr>
              <w:t>Keivandokht Samiee,</w:t>
            </w:r>
            <w:r w:rsidRPr="00315A2D">
              <w:rPr>
                <w:rStyle w:val="hps"/>
                <w:sz w:val="20"/>
                <w:szCs w:val="20"/>
              </w:rPr>
              <w:t>Abdolhossein Rustaiyan</w:t>
            </w:r>
            <w:r w:rsidRPr="00315A2D">
              <w:rPr>
                <w:sz w:val="20"/>
                <w:szCs w:val="20"/>
              </w:rPr>
              <w:t>, Fatemeh Ghulamali</w:t>
            </w:r>
          </w:p>
          <w:p w:rsidR="00315A2D" w:rsidRPr="00315A2D" w:rsidRDefault="00315A2D" w:rsidP="00315A2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15A2D" w:rsidRPr="00315A2D" w:rsidRDefault="00315A2D" w:rsidP="00896294">
            <w:pPr>
              <w:spacing w:line="10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315A2D" w:rsidRPr="00315A2D" w:rsidRDefault="00315A2D" w:rsidP="00315A2D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315A2D">
              <w:rPr>
                <w:b/>
                <w:sz w:val="20"/>
                <w:szCs w:val="20"/>
              </w:rPr>
              <w:t>1-5</w:t>
            </w:r>
          </w:p>
        </w:tc>
      </w:tr>
      <w:tr w:rsidR="00315A2D" w:rsidRPr="00315A2D" w:rsidTr="00315A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5A2D" w:rsidRPr="00315A2D" w:rsidRDefault="00315A2D" w:rsidP="00315A2D">
            <w:pPr>
              <w:jc w:val="center"/>
              <w:rPr>
                <w:b/>
                <w:sz w:val="20"/>
                <w:szCs w:val="20"/>
              </w:rPr>
            </w:pPr>
            <w:r w:rsidRPr="00315A2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83" w:type="dxa"/>
            <w:vAlign w:val="center"/>
          </w:tcPr>
          <w:p w:rsidR="00315A2D" w:rsidRPr="00315A2D" w:rsidRDefault="00315A2D" w:rsidP="00315A2D">
            <w:pPr>
              <w:adjustRightInd w:val="0"/>
              <w:snapToGrid w:val="0"/>
              <w:rPr>
                <w:sz w:val="20"/>
                <w:szCs w:val="20"/>
              </w:rPr>
            </w:pPr>
            <w:r w:rsidRPr="00315A2D">
              <w:rPr>
                <w:b/>
                <w:bCs/>
                <w:sz w:val="20"/>
                <w:szCs w:val="20"/>
              </w:rPr>
              <w:t>Distribution Pattern of the Fresh Water Invertebrate Biota of Ago-Iwoye, Nigeria</w:t>
            </w:r>
          </w:p>
          <w:p w:rsidR="00315A2D" w:rsidRPr="00315A2D" w:rsidRDefault="00315A2D" w:rsidP="00315A2D">
            <w:pPr>
              <w:adjustRightInd w:val="0"/>
              <w:snapToGrid w:val="0"/>
              <w:rPr>
                <w:sz w:val="20"/>
                <w:szCs w:val="20"/>
              </w:rPr>
            </w:pPr>
            <w:r w:rsidRPr="00315A2D">
              <w:rPr>
                <w:b/>
                <w:bCs/>
                <w:sz w:val="20"/>
                <w:szCs w:val="20"/>
              </w:rPr>
              <w:t> </w:t>
            </w:r>
            <w:r w:rsidRPr="00315A2D">
              <w:rPr>
                <w:sz w:val="20"/>
                <w:szCs w:val="20"/>
              </w:rPr>
              <w:t>Olagunju Akeem Agboola, Stephen Oluwagbemiga Owa</w:t>
            </w:r>
          </w:p>
          <w:p w:rsidR="00315A2D" w:rsidRPr="00315A2D" w:rsidRDefault="00315A2D" w:rsidP="00315A2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15A2D" w:rsidRPr="00315A2D" w:rsidRDefault="00315A2D" w:rsidP="00896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315A2D" w:rsidRPr="00315A2D" w:rsidRDefault="00315A2D" w:rsidP="00315A2D">
            <w:pPr>
              <w:jc w:val="center"/>
              <w:rPr>
                <w:b/>
                <w:sz w:val="20"/>
                <w:szCs w:val="20"/>
              </w:rPr>
            </w:pPr>
            <w:r w:rsidRPr="00315A2D">
              <w:rPr>
                <w:b/>
                <w:sz w:val="20"/>
                <w:szCs w:val="20"/>
              </w:rPr>
              <w:t>6-9</w:t>
            </w:r>
          </w:p>
        </w:tc>
      </w:tr>
      <w:tr w:rsidR="00315A2D" w:rsidRPr="00315A2D" w:rsidTr="00315A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5A2D" w:rsidRPr="00315A2D" w:rsidRDefault="00315A2D" w:rsidP="00315A2D">
            <w:pPr>
              <w:jc w:val="center"/>
              <w:rPr>
                <w:b/>
                <w:sz w:val="20"/>
                <w:szCs w:val="20"/>
              </w:rPr>
            </w:pPr>
            <w:r w:rsidRPr="00315A2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83" w:type="dxa"/>
            <w:vAlign w:val="center"/>
          </w:tcPr>
          <w:p w:rsidR="00315A2D" w:rsidRPr="00315A2D" w:rsidRDefault="00315A2D" w:rsidP="00315A2D">
            <w:pPr>
              <w:adjustRightInd w:val="0"/>
              <w:snapToGrid w:val="0"/>
              <w:rPr>
                <w:sz w:val="20"/>
                <w:szCs w:val="20"/>
              </w:rPr>
            </w:pPr>
            <w:r w:rsidRPr="00315A2D">
              <w:rPr>
                <w:b/>
                <w:bCs/>
                <w:sz w:val="20"/>
                <w:szCs w:val="20"/>
              </w:rPr>
              <w:t>Modeling the Irrigation Schedule on Wheat under Climate Change Conditions</w:t>
            </w:r>
          </w:p>
          <w:p w:rsidR="00315A2D" w:rsidRPr="00315A2D" w:rsidRDefault="00315A2D" w:rsidP="00315A2D">
            <w:pPr>
              <w:adjustRightInd w:val="0"/>
              <w:snapToGrid w:val="0"/>
              <w:rPr>
                <w:sz w:val="20"/>
                <w:szCs w:val="20"/>
              </w:rPr>
            </w:pPr>
            <w:r w:rsidRPr="00315A2D">
              <w:rPr>
                <w:sz w:val="20"/>
                <w:szCs w:val="20"/>
                <w:rtl/>
                <w:lang w:bidi="ar-EG"/>
              </w:rPr>
              <w:t> </w:t>
            </w:r>
            <w:r w:rsidRPr="00315A2D">
              <w:rPr>
                <w:sz w:val="20"/>
                <w:szCs w:val="20"/>
              </w:rPr>
              <w:t>M.  A. A. Abdrabbo</w:t>
            </w:r>
            <w:r w:rsidRPr="00315A2D">
              <w:rPr>
                <w:rStyle w:val="apple-converted-space"/>
                <w:sz w:val="20"/>
                <w:szCs w:val="20"/>
              </w:rPr>
              <w:t> </w:t>
            </w:r>
            <w:r w:rsidRPr="00315A2D">
              <w:rPr>
                <w:sz w:val="20"/>
                <w:szCs w:val="20"/>
              </w:rPr>
              <w:t>Samiha Ouda and Tahany Noreldin</w:t>
            </w:r>
          </w:p>
          <w:p w:rsidR="00315A2D" w:rsidRPr="00315A2D" w:rsidRDefault="00315A2D" w:rsidP="00315A2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15A2D" w:rsidRPr="00315A2D" w:rsidRDefault="00315A2D" w:rsidP="00896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315A2D" w:rsidRPr="00315A2D" w:rsidRDefault="00315A2D" w:rsidP="00315A2D">
            <w:pPr>
              <w:jc w:val="center"/>
              <w:rPr>
                <w:b/>
                <w:sz w:val="20"/>
                <w:szCs w:val="20"/>
              </w:rPr>
            </w:pPr>
            <w:r w:rsidRPr="00315A2D">
              <w:rPr>
                <w:b/>
                <w:sz w:val="20"/>
                <w:szCs w:val="20"/>
              </w:rPr>
              <w:t>10-18</w:t>
            </w:r>
          </w:p>
        </w:tc>
      </w:tr>
      <w:tr w:rsidR="00315A2D" w:rsidRPr="00315A2D" w:rsidTr="00315A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5A2D" w:rsidRPr="00315A2D" w:rsidRDefault="00315A2D" w:rsidP="00315A2D">
            <w:pPr>
              <w:jc w:val="center"/>
              <w:rPr>
                <w:b/>
                <w:sz w:val="20"/>
                <w:szCs w:val="20"/>
              </w:rPr>
            </w:pPr>
            <w:r w:rsidRPr="00315A2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3" w:type="dxa"/>
            <w:vAlign w:val="center"/>
          </w:tcPr>
          <w:p w:rsidR="00315A2D" w:rsidRPr="00315A2D" w:rsidRDefault="00315A2D" w:rsidP="00315A2D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315A2D">
              <w:rPr>
                <w:b/>
                <w:bCs/>
                <w:sz w:val="20"/>
                <w:szCs w:val="20"/>
              </w:rPr>
              <w:t>The Distance from Maternal Perineum to Fetal Head as a Predictive of Successful Induction of Labor</w:t>
            </w:r>
          </w:p>
          <w:p w:rsidR="00315A2D" w:rsidRPr="00315A2D" w:rsidRDefault="00315A2D" w:rsidP="00315A2D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315A2D">
              <w:rPr>
                <w:sz w:val="20"/>
                <w:szCs w:val="20"/>
              </w:rPr>
              <w:t> Mohamed S. Ali, Mohamed A. Abdelhafeez and Medhat A. El-Sayed</w:t>
            </w:r>
          </w:p>
          <w:p w:rsidR="00315A2D" w:rsidRPr="00315A2D" w:rsidRDefault="00315A2D" w:rsidP="00315A2D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315A2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315A2D" w:rsidRPr="00315A2D" w:rsidRDefault="00315A2D" w:rsidP="00896294">
            <w:pPr>
              <w:spacing w:line="10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315A2D" w:rsidRPr="00315A2D" w:rsidRDefault="00315A2D" w:rsidP="00315A2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5A2D">
              <w:rPr>
                <w:b/>
                <w:sz w:val="20"/>
                <w:szCs w:val="20"/>
              </w:rPr>
              <w:t>19-25</w:t>
            </w:r>
          </w:p>
        </w:tc>
      </w:tr>
      <w:tr w:rsidR="00315A2D" w:rsidRPr="00315A2D" w:rsidTr="00315A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5A2D" w:rsidRPr="00315A2D" w:rsidRDefault="00315A2D" w:rsidP="00315A2D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315A2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483" w:type="dxa"/>
            <w:vAlign w:val="center"/>
          </w:tcPr>
          <w:p w:rsidR="00315A2D" w:rsidRPr="00315A2D" w:rsidRDefault="00315A2D" w:rsidP="00315A2D">
            <w:pPr>
              <w:adjustRightInd w:val="0"/>
              <w:snapToGrid w:val="0"/>
              <w:rPr>
                <w:sz w:val="20"/>
                <w:szCs w:val="20"/>
              </w:rPr>
            </w:pPr>
            <w:r w:rsidRPr="00315A2D">
              <w:rPr>
                <w:b/>
                <w:bCs/>
                <w:sz w:val="20"/>
                <w:szCs w:val="20"/>
              </w:rPr>
              <w:t>Study Influence 0f Elemental Sulpher Compared with Foliar Spray Fertilizers on Productivity and Maintenance Calcareous Soil.</w:t>
            </w:r>
          </w:p>
          <w:p w:rsidR="00315A2D" w:rsidRPr="00315A2D" w:rsidRDefault="00315A2D" w:rsidP="00315A2D">
            <w:pPr>
              <w:adjustRightInd w:val="0"/>
              <w:snapToGrid w:val="0"/>
              <w:rPr>
                <w:sz w:val="20"/>
                <w:szCs w:val="20"/>
              </w:rPr>
            </w:pPr>
            <w:r w:rsidRPr="00315A2D">
              <w:rPr>
                <w:b/>
                <w:bCs/>
                <w:sz w:val="20"/>
                <w:szCs w:val="20"/>
              </w:rPr>
              <w:t> </w:t>
            </w:r>
            <w:r w:rsidRPr="00315A2D">
              <w:rPr>
                <w:sz w:val="20"/>
                <w:szCs w:val="20"/>
              </w:rPr>
              <w:t>Azza R. Ahmed</w:t>
            </w:r>
          </w:p>
          <w:p w:rsidR="00315A2D" w:rsidRPr="00315A2D" w:rsidRDefault="00315A2D" w:rsidP="00315A2D">
            <w:pPr>
              <w:adjustRightInd w:val="0"/>
              <w:snapToGrid w:val="0"/>
              <w:rPr>
                <w:sz w:val="20"/>
                <w:szCs w:val="20"/>
              </w:rPr>
            </w:pPr>
            <w:r w:rsidRPr="00315A2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315A2D" w:rsidRPr="00315A2D" w:rsidRDefault="00315A2D" w:rsidP="00896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315A2D" w:rsidRPr="00315A2D" w:rsidRDefault="00315A2D" w:rsidP="00315A2D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315A2D">
              <w:rPr>
                <w:b/>
                <w:sz w:val="20"/>
                <w:szCs w:val="20"/>
              </w:rPr>
              <w:t>26-34</w:t>
            </w:r>
          </w:p>
        </w:tc>
      </w:tr>
      <w:tr w:rsidR="00315A2D" w:rsidRPr="00315A2D" w:rsidTr="00315A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5A2D" w:rsidRPr="00315A2D" w:rsidRDefault="00315A2D" w:rsidP="00315A2D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315A2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83" w:type="dxa"/>
            <w:vAlign w:val="center"/>
          </w:tcPr>
          <w:p w:rsidR="00315A2D" w:rsidRPr="00315A2D" w:rsidRDefault="00315A2D" w:rsidP="00315A2D">
            <w:pPr>
              <w:adjustRightInd w:val="0"/>
              <w:snapToGrid w:val="0"/>
              <w:rPr>
                <w:sz w:val="20"/>
                <w:szCs w:val="20"/>
              </w:rPr>
            </w:pPr>
            <w:r w:rsidRPr="00315A2D">
              <w:rPr>
                <w:b/>
                <w:bCs/>
                <w:sz w:val="20"/>
                <w:szCs w:val="20"/>
              </w:rPr>
              <w:t>Genetic and Pathogenic characterization of</w:t>
            </w:r>
            <w:r w:rsidRPr="00315A2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315A2D">
              <w:rPr>
                <w:b/>
                <w:bCs/>
                <w:sz w:val="20"/>
                <w:szCs w:val="20"/>
              </w:rPr>
              <w:t>avian influenza</w:t>
            </w:r>
            <w:r w:rsidRPr="00315A2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315A2D">
              <w:rPr>
                <w:b/>
                <w:bCs/>
                <w:sz w:val="20"/>
                <w:szCs w:val="20"/>
              </w:rPr>
              <w:t>H5N1 isolated from</w:t>
            </w:r>
            <w:r w:rsidRPr="00315A2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315A2D">
              <w:rPr>
                <w:b/>
                <w:bCs/>
                <w:sz w:val="20"/>
                <w:szCs w:val="20"/>
              </w:rPr>
              <w:t>duck in Egypt</w:t>
            </w:r>
          </w:p>
          <w:p w:rsidR="00315A2D" w:rsidRPr="00315A2D" w:rsidRDefault="00315A2D" w:rsidP="00315A2D">
            <w:pPr>
              <w:adjustRightInd w:val="0"/>
              <w:snapToGrid w:val="0"/>
              <w:rPr>
                <w:sz w:val="20"/>
                <w:szCs w:val="20"/>
              </w:rPr>
            </w:pPr>
            <w:r w:rsidRPr="00315A2D">
              <w:rPr>
                <w:b/>
                <w:bCs/>
                <w:sz w:val="20"/>
                <w:szCs w:val="20"/>
              </w:rPr>
              <w:t> </w:t>
            </w:r>
            <w:r w:rsidRPr="00315A2D">
              <w:rPr>
                <w:sz w:val="20"/>
                <w:szCs w:val="20"/>
              </w:rPr>
              <w:t>Salama, S. S, Afaf,</w:t>
            </w:r>
            <w:r w:rsidRPr="00315A2D">
              <w:rPr>
                <w:rStyle w:val="apple-converted-space"/>
                <w:sz w:val="20"/>
                <w:szCs w:val="20"/>
              </w:rPr>
              <w:t> </w:t>
            </w:r>
            <w:r w:rsidRPr="00315A2D">
              <w:rPr>
                <w:sz w:val="20"/>
                <w:szCs w:val="20"/>
              </w:rPr>
              <w:t>A. Khedr,</w:t>
            </w:r>
            <w:r w:rsidRPr="00315A2D">
              <w:rPr>
                <w:rStyle w:val="apple-converted-space"/>
                <w:sz w:val="20"/>
                <w:szCs w:val="20"/>
              </w:rPr>
              <w:t> </w:t>
            </w:r>
            <w:r w:rsidRPr="00315A2D">
              <w:rPr>
                <w:sz w:val="20"/>
                <w:szCs w:val="20"/>
              </w:rPr>
              <w:t>Hayam, Farouk and Laila A.</w:t>
            </w:r>
            <w:r w:rsidRPr="00315A2D">
              <w:rPr>
                <w:rStyle w:val="apple-converted-space"/>
                <w:sz w:val="20"/>
                <w:szCs w:val="20"/>
              </w:rPr>
              <w:t> </w:t>
            </w:r>
            <w:r w:rsidRPr="00315A2D">
              <w:rPr>
                <w:sz w:val="20"/>
                <w:szCs w:val="20"/>
              </w:rPr>
              <w:t>A.Sadeek</w:t>
            </w:r>
          </w:p>
          <w:p w:rsidR="00315A2D" w:rsidRPr="00315A2D" w:rsidRDefault="00315A2D" w:rsidP="00315A2D">
            <w:pPr>
              <w:adjustRightInd w:val="0"/>
              <w:snapToGrid w:val="0"/>
              <w:rPr>
                <w:sz w:val="20"/>
                <w:szCs w:val="20"/>
              </w:rPr>
            </w:pPr>
            <w:r w:rsidRPr="00315A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315A2D" w:rsidRPr="00315A2D" w:rsidRDefault="00315A2D" w:rsidP="00896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315A2D" w:rsidRPr="00315A2D" w:rsidRDefault="00315A2D" w:rsidP="00315A2D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315A2D">
              <w:rPr>
                <w:b/>
                <w:color w:val="000000"/>
                <w:sz w:val="20"/>
                <w:szCs w:val="20"/>
              </w:rPr>
              <w:t>35-46</w:t>
            </w:r>
          </w:p>
        </w:tc>
      </w:tr>
      <w:tr w:rsidR="00315A2D" w:rsidRPr="00315A2D" w:rsidTr="00315A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5A2D" w:rsidRPr="00315A2D" w:rsidRDefault="00315A2D" w:rsidP="00315A2D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315A2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483" w:type="dxa"/>
            <w:vAlign w:val="center"/>
          </w:tcPr>
          <w:p w:rsidR="00315A2D" w:rsidRPr="00315A2D" w:rsidRDefault="00315A2D" w:rsidP="00315A2D">
            <w:pPr>
              <w:adjustRightInd w:val="0"/>
              <w:snapToGrid w:val="0"/>
              <w:rPr>
                <w:sz w:val="20"/>
                <w:szCs w:val="20"/>
              </w:rPr>
            </w:pPr>
            <w:r w:rsidRPr="00315A2D">
              <w:rPr>
                <w:b/>
                <w:bCs/>
                <w:sz w:val="20"/>
                <w:szCs w:val="20"/>
              </w:rPr>
              <w:t>Relationship between total viable bacterial counts, fungal counts and the intrinsic parameters of garri</w:t>
            </w:r>
          </w:p>
          <w:p w:rsidR="00315A2D" w:rsidRPr="00315A2D" w:rsidRDefault="00315A2D" w:rsidP="00315A2D">
            <w:pPr>
              <w:adjustRightInd w:val="0"/>
              <w:snapToGrid w:val="0"/>
              <w:rPr>
                <w:sz w:val="20"/>
                <w:szCs w:val="20"/>
              </w:rPr>
            </w:pPr>
            <w:r w:rsidRPr="00315A2D">
              <w:rPr>
                <w:b/>
                <w:bCs/>
                <w:sz w:val="20"/>
                <w:szCs w:val="20"/>
              </w:rPr>
              <w:t> </w:t>
            </w:r>
            <w:r w:rsidRPr="00315A2D">
              <w:rPr>
                <w:sz w:val="20"/>
                <w:szCs w:val="20"/>
              </w:rPr>
              <w:t>B. T. Thomas, R. Kolawole, O. M. Adebayo</w:t>
            </w:r>
            <w:r w:rsidRPr="00315A2D">
              <w:rPr>
                <w:sz w:val="20"/>
                <w:szCs w:val="20"/>
                <w:vertAlign w:val="subscript"/>
              </w:rPr>
              <w:t>,</w:t>
            </w:r>
            <w:r w:rsidRPr="00315A2D">
              <w:rPr>
                <w:rStyle w:val="apple-converted-space"/>
                <w:sz w:val="20"/>
                <w:szCs w:val="20"/>
                <w:vertAlign w:val="subscript"/>
              </w:rPr>
              <w:t> </w:t>
            </w:r>
            <w:r w:rsidRPr="00315A2D">
              <w:rPr>
                <w:sz w:val="20"/>
                <w:szCs w:val="20"/>
              </w:rPr>
              <w:t>S. O. Makanjuola</w:t>
            </w:r>
          </w:p>
          <w:p w:rsidR="00315A2D" w:rsidRPr="00315A2D" w:rsidRDefault="00315A2D" w:rsidP="00315A2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15A2D" w:rsidRPr="00315A2D" w:rsidRDefault="00315A2D" w:rsidP="00896294">
            <w:pPr>
              <w:spacing w:line="10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315A2D" w:rsidRPr="00315A2D" w:rsidRDefault="00315A2D" w:rsidP="00315A2D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315A2D">
              <w:rPr>
                <w:b/>
                <w:sz w:val="20"/>
                <w:szCs w:val="20"/>
              </w:rPr>
              <w:t>47-50</w:t>
            </w:r>
          </w:p>
        </w:tc>
      </w:tr>
      <w:tr w:rsidR="00315A2D" w:rsidRPr="00315A2D" w:rsidTr="00315A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5A2D" w:rsidRPr="00315A2D" w:rsidRDefault="00315A2D" w:rsidP="00315A2D">
            <w:pPr>
              <w:spacing w:line="90" w:lineRule="atLeast"/>
              <w:jc w:val="center"/>
              <w:rPr>
                <w:b/>
                <w:sz w:val="20"/>
                <w:szCs w:val="20"/>
              </w:rPr>
            </w:pPr>
            <w:r w:rsidRPr="00315A2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483" w:type="dxa"/>
            <w:vAlign w:val="center"/>
          </w:tcPr>
          <w:p w:rsidR="00315A2D" w:rsidRPr="00315A2D" w:rsidRDefault="00315A2D" w:rsidP="00315A2D">
            <w:pPr>
              <w:adjustRightInd w:val="0"/>
              <w:snapToGrid w:val="0"/>
              <w:rPr>
                <w:sz w:val="20"/>
                <w:szCs w:val="20"/>
              </w:rPr>
            </w:pPr>
            <w:r w:rsidRPr="00315A2D">
              <w:rPr>
                <w:b/>
                <w:bCs/>
                <w:color w:val="000000"/>
                <w:sz w:val="20"/>
                <w:szCs w:val="20"/>
              </w:rPr>
              <w:t>Concept and foundations</w:t>
            </w:r>
            <w:r w:rsidRPr="00315A2D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315A2D">
              <w:rPr>
                <w:b/>
                <w:bCs/>
                <w:color w:val="000000"/>
                <w:sz w:val="20"/>
                <w:szCs w:val="20"/>
              </w:rPr>
              <w:t>of promotion, to promote methods and factors affecting it.</w:t>
            </w:r>
          </w:p>
          <w:p w:rsidR="00315A2D" w:rsidRPr="00315A2D" w:rsidRDefault="00315A2D" w:rsidP="00315A2D">
            <w:pPr>
              <w:adjustRightInd w:val="0"/>
              <w:snapToGrid w:val="0"/>
              <w:rPr>
                <w:sz w:val="20"/>
                <w:szCs w:val="20"/>
              </w:rPr>
            </w:pPr>
            <w:r w:rsidRPr="00315A2D">
              <w:rPr>
                <w:b/>
                <w:bCs/>
                <w:sz w:val="20"/>
                <w:szCs w:val="20"/>
              </w:rPr>
              <w:t> </w:t>
            </w:r>
            <w:r w:rsidRPr="00315A2D">
              <w:rPr>
                <w:sz w:val="20"/>
                <w:szCs w:val="20"/>
              </w:rPr>
              <w:t>Mohammednour Eltahir Ahmed Abdelgadir</w:t>
            </w:r>
          </w:p>
          <w:p w:rsidR="00315A2D" w:rsidRPr="00315A2D" w:rsidRDefault="00315A2D" w:rsidP="00315A2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15A2D" w:rsidRPr="00315A2D" w:rsidRDefault="00315A2D" w:rsidP="00896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315A2D" w:rsidRPr="00315A2D" w:rsidRDefault="00315A2D" w:rsidP="00315A2D">
            <w:pPr>
              <w:spacing w:line="90" w:lineRule="atLeast"/>
              <w:jc w:val="center"/>
              <w:rPr>
                <w:b/>
                <w:sz w:val="20"/>
                <w:szCs w:val="20"/>
              </w:rPr>
            </w:pPr>
            <w:r w:rsidRPr="00315A2D">
              <w:rPr>
                <w:b/>
                <w:sz w:val="20"/>
                <w:szCs w:val="20"/>
              </w:rPr>
              <w:t>51-59</w:t>
            </w:r>
          </w:p>
        </w:tc>
      </w:tr>
      <w:tr w:rsidR="00315A2D" w:rsidRPr="00315A2D" w:rsidTr="00315A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5A2D" w:rsidRPr="00315A2D" w:rsidRDefault="00315A2D" w:rsidP="00315A2D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315A2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83" w:type="dxa"/>
            <w:vAlign w:val="center"/>
          </w:tcPr>
          <w:p w:rsidR="00315A2D" w:rsidRPr="00315A2D" w:rsidRDefault="00315A2D" w:rsidP="00315A2D">
            <w:pPr>
              <w:pStyle w:val="30"/>
              <w:adjustRightInd w:val="0"/>
              <w:snapToGrid w:val="0"/>
              <w:spacing w:after="0"/>
              <w:rPr>
                <w:sz w:val="20"/>
                <w:szCs w:val="20"/>
              </w:rPr>
            </w:pPr>
            <w:r w:rsidRPr="00315A2D">
              <w:rPr>
                <w:b/>
                <w:bCs/>
                <w:sz w:val="20"/>
                <w:szCs w:val="20"/>
              </w:rPr>
              <w:t>Utility of Fluorescent</w:t>
            </w:r>
            <w:r w:rsidRPr="00315A2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315A2D">
              <w:rPr>
                <w:b/>
                <w:bCs/>
                <w:i/>
                <w:iCs/>
                <w:sz w:val="20"/>
                <w:szCs w:val="20"/>
              </w:rPr>
              <w:t>in Situ</w:t>
            </w:r>
            <w:r w:rsidRPr="00315A2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315A2D">
              <w:rPr>
                <w:b/>
                <w:bCs/>
                <w:sz w:val="20"/>
                <w:szCs w:val="20"/>
              </w:rPr>
              <w:t>Hybridization for Detection of Trisomy 8 in Chronic Myeloid Leukemia Patients</w:t>
            </w:r>
          </w:p>
          <w:p w:rsidR="00315A2D" w:rsidRDefault="00315A2D" w:rsidP="00315A2D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315A2D">
              <w:rPr>
                <w:b/>
                <w:bCs/>
                <w:sz w:val="20"/>
                <w:szCs w:val="20"/>
              </w:rPr>
              <w:t> </w:t>
            </w:r>
            <w:r w:rsidRPr="00315A2D">
              <w:rPr>
                <w:sz w:val="20"/>
                <w:szCs w:val="20"/>
              </w:rPr>
              <w:t> Abdou S., Elshabrawy D., Kamal H., Tolba F</w:t>
            </w:r>
            <w:r w:rsidRPr="00315A2D">
              <w:rPr>
                <w:rStyle w:val="apple-converted-space"/>
                <w:sz w:val="20"/>
                <w:szCs w:val="20"/>
              </w:rPr>
              <w:t> </w:t>
            </w:r>
            <w:r w:rsidRPr="00315A2D">
              <w:rPr>
                <w:sz w:val="20"/>
                <w:szCs w:val="20"/>
              </w:rPr>
              <w:t>Salem H.</w:t>
            </w:r>
            <w:r w:rsidRPr="00315A2D">
              <w:rPr>
                <w:rStyle w:val="apple-converted-space"/>
                <w:sz w:val="20"/>
                <w:szCs w:val="20"/>
              </w:rPr>
              <w:t> </w:t>
            </w:r>
            <w:r w:rsidRPr="00315A2D">
              <w:rPr>
                <w:sz w:val="20"/>
                <w:szCs w:val="20"/>
              </w:rPr>
              <w:t>and El-Shebiney M.</w:t>
            </w:r>
          </w:p>
          <w:p w:rsidR="00315A2D" w:rsidRPr="00315A2D" w:rsidRDefault="00315A2D" w:rsidP="00315A2D">
            <w:pPr>
              <w:adjustRightInd w:val="0"/>
              <w:snapToGrid w:val="0"/>
              <w:rPr>
                <w:sz w:val="20"/>
                <w:szCs w:val="20"/>
              </w:rPr>
            </w:pPr>
            <w:r w:rsidRPr="00315A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315A2D" w:rsidRPr="00315A2D" w:rsidRDefault="00315A2D" w:rsidP="00896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315A2D" w:rsidRPr="00315A2D" w:rsidRDefault="00315A2D" w:rsidP="00315A2D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315A2D">
              <w:rPr>
                <w:b/>
                <w:sz w:val="20"/>
                <w:szCs w:val="20"/>
              </w:rPr>
              <w:t>60-66</w:t>
            </w:r>
          </w:p>
        </w:tc>
      </w:tr>
      <w:tr w:rsidR="00315A2D" w:rsidRPr="00315A2D" w:rsidTr="00315A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5A2D" w:rsidRPr="00315A2D" w:rsidRDefault="00315A2D" w:rsidP="00315A2D">
            <w:pPr>
              <w:spacing w:line="30" w:lineRule="atLeast"/>
              <w:jc w:val="center"/>
              <w:rPr>
                <w:b/>
                <w:sz w:val="20"/>
                <w:szCs w:val="20"/>
              </w:rPr>
            </w:pPr>
            <w:r w:rsidRPr="00315A2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483" w:type="dxa"/>
            <w:vAlign w:val="center"/>
          </w:tcPr>
          <w:p w:rsidR="00315A2D" w:rsidRPr="00315A2D" w:rsidRDefault="00315A2D" w:rsidP="00315A2D">
            <w:pPr>
              <w:adjustRightInd w:val="0"/>
              <w:snapToGrid w:val="0"/>
              <w:rPr>
                <w:sz w:val="20"/>
                <w:szCs w:val="20"/>
              </w:rPr>
            </w:pPr>
            <w:r w:rsidRPr="00315A2D">
              <w:rPr>
                <w:b/>
                <w:bCs/>
                <w:sz w:val="20"/>
                <w:szCs w:val="20"/>
              </w:rPr>
              <w:t>Advantages and Barriers of E-Banking in Iran</w:t>
            </w:r>
          </w:p>
          <w:p w:rsidR="00315A2D" w:rsidRPr="00315A2D" w:rsidRDefault="00315A2D" w:rsidP="00315A2D">
            <w:pPr>
              <w:adjustRightInd w:val="0"/>
              <w:snapToGrid w:val="0"/>
              <w:rPr>
                <w:sz w:val="20"/>
                <w:szCs w:val="20"/>
              </w:rPr>
            </w:pPr>
            <w:r w:rsidRPr="00315A2D">
              <w:rPr>
                <w:sz w:val="20"/>
                <w:szCs w:val="20"/>
              </w:rPr>
              <w:t> Farshad Sameni Kievani, Mohsen Khodadadi, Mohammad Jouzbarkand</w:t>
            </w:r>
          </w:p>
          <w:p w:rsidR="00315A2D" w:rsidRPr="00315A2D" w:rsidRDefault="00315A2D" w:rsidP="00315A2D">
            <w:pPr>
              <w:adjustRightInd w:val="0"/>
              <w:snapToGrid w:val="0"/>
              <w:rPr>
                <w:sz w:val="20"/>
                <w:szCs w:val="20"/>
              </w:rPr>
            </w:pPr>
            <w:r w:rsidRPr="00315A2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315A2D" w:rsidRPr="00315A2D" w:rsidRDefault="00315A2D" w:rsidP="00896294">
            <w:pPr>
              <w:spacing w:line="10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315A2D" w:rsidRPr="00315A2D" w:rsidRDefault="00315A2D" w:rsidP="00315A2D">
            <w:pPr>
              <w:spacing w:line="30" w:lineRule="atLeast"/>
              <w:jc w:val="center"/>
              <w:rPr>
                <w:b/>
                <w:sz w:val="20"/>
                <w:szCs w:val="20"/>
              </w:rPr>
            </w:pPr>
            <w:r w:rsidRPr="00315A2D">
              <w:rPr>
                <w:b/>
                <w:sz w:val="20"/>
                <w:szCs w:val="20"/>
              </w:rPr>
              <w:t>67-70</w:t>
            </w:r>
          </w:p>
        </w:tc>
      </w:tr>
      <w:tr w:rsidR="00315A2D" w:rsidRPr="00315A2D" w:rsidTr="00315A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5A2D" w:rsidRPr="00315A2D" w:rsidRDefault="00315A2D" w:rsidP="00315A2D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315A2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483" w:type="dxa"/>
            <w:vAlign w:val="center"/>
          </w:tcPr>
          <w:p w:rsidR="00315A2D" w:rsidRPr="00315A2D" w:rsidRDefault="00315A2D" w:rsidP="00315A2D">
            <w:pPr>
              <w:adjustRightInd w:val="0"/>
              <w:snapToGrid w:val="0"/>
              <w:rPr>
                <w:sz w:val="20"/>
                <w:szCs w:val="20"/>
              </w:rPr>
            </w:pPr>
            <w:r w:rsidRPr="00315A2D">
              <w:rPr>
                <w:b/>
                <w:bCs/>
                <w:sz w:val="20"/>
                <w:szCs w:val="20"/>
              </w:rPr>
              <w:t>The effect of supplementation with flaxseed and its extract on bone health</w:t>
            </w:r>
          </w:p>
          <w:p w:rsidR="00315A2D" w:rsidRPr="00315A2D" w:rsidRDefault="00315A2D" w:rsidP="00315A2D">
            <w:pPr>
              <w:adjustRightInd w:val="0"/>
              <w:snapToGrid w:val="0"/>
              <w:rPr>
                <w:sz w:val="20"/>
                <w:szCs w:val="20"/>
              </w:rPr>
            </w:pPr>
            <w:r w:rsidRPr="00315A2D">
              <w:rPr>
                <w:b/>
                <w:bCs/>
                <w:sz w:val="20"/>
                <w:szCs w:val="20"/>
              </w:rPr>
              <w:t> </w:t>
            </w:r>
            <w:r w:rsidRPr="00315A2D">
              <w:rPr>
                <w:sz w:val="20"/>
                <w:szCs w:val="20"/>
              </w:rPr>
              <w:t>Elbostany. A.Nahla, Hala A. Thab</w:t>
            </w:r>
            <w:r w:rsidRPr="00315A2D">
              <w:rPr>
                <w:sz w:val="20"/>
                <w:szCs w:val="20"/>
                <w:lang w:val="en-GB"/>
              </w:rPr>
              <w:t>e</w:t>
            </w:r>
            <w:r w:rsidRPr="00315A2D">
              <w:rPr>
                <w:sz w:val="20"/>
                <w:szCs w:val="20"/>
              </w:rPr>
              <w:t>t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15A2D">
              <w:rPr>
                <w:sz w:val="20"/>
                <w:szCs w:val="20"/>
              </w:rPr>
              <w:t>and Hanan. F. Ahmed</w:t>
            </w:r>
          </w:p>
          <w:p w:rsidR="00315A2D" w:rsidRPr="00315A2D" w:rsidRDefault="00315A2D" w:rsidP="00315A2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15A2D" w:rsidRPr="00315A2D" w:rsidRDefault="00315A2D" w:rsidP="00896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315A2D" w:rsidRPr="00315A2D" w:rsidRDefault="00315A2D" w:rsidP="00315A2D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315A2D">
              <w:rPr>
                <w:b/>
                <w:sz w:val="20"/>
                <w:szCs w:val="20"/>
              </w:rPr>
              <w:t>71-80</w:t>
            </w:r>
          </w:p>
        </w:tc>
      </w:tr>
      <w:tr w:rsidR="00315A2D" w:rsidRPr="00315A2D" w:rsidTr="00315A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5A2D" w:rsidRPr="00315A2D" w:rsidRDefault="00315A2D" w:rsidP="00315A2D">
            <w:pPr>
              <w:jc w:val="center"/>
              <w:rPr>
                <w:b/>
                <w:sz w:val="20"/>
                <w:szCs w:val="20"/>
              </w:rPr>
            </w:pPr>
            <w:r w:rsidRPr="00315A2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483" w:type="dxa"/>
            <w:vAlign w:val="center"/>
          </w:tcPr>
          <w:p w:rsidR="00315A2D" w:rsidRPr="00315A2D" w:rsidRDefault="00315A2D" w:rsidP="00315A2D">
            <w:pPr>
              <w:adjustRightInd w:val="0"/>
              <w:snapToGrid w:val="0"/>
              <w:rPr>
                <w:sz w:val="20"/>
                <w:szCs w:val="20"/>
              </w:rPr>
            </w:pPr>
            <w:r w:rsidRPr="00315A2D">
              <w:rPr>
                <w:b/>
                <w:bCs/>
                <w:sz w:val="20"/>
                <w:szCs w:val="20"/>
              </w:rPr>
              <w:t>Molluscicidal Activity of Bait formulation in attractant food pellets against vector snail,</w:t>
            </w:r>
            <w:r w:rsidRPr="00315A2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315A2D">
              <w:rPr>
                <w:b/>
                <w:bCs/>
                <w:i/>
                <w:iCs/>
                <w:sz w:val="20"/>
                <w:szCs w:val="20"/>
              </w:rPr>
              <w:t>Indoplanorbis</w:t>
            </w:r>
            <w:r w:rsidRPr="00315A2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315A2D">
              <w:rPr>
                <w:b/>
                <w:bCs/>
                <w:i/>
                <w:iCs/>
                <w:sz w:val="20"/>
                <w:szCs w:val="20"/>
              </w:rPr>
              <w:t>exustus</w:t>
            </w:r>
          </w:p>
          <w:p w:rsidR="00315A2D" w:rsidRPr="00315A2D" w:rsidRDefault="00315A2D" w:rsidP="00315A2D">
            <w:pPr>
              <w:adjustRightInd w:val="0"/>
              <w:snapToGrid w:val="0"/>
              <w:rPr>
                <w:sz w:val="20"/>
                <w:szCs w:val="20"/>
              </w:rPr>
            </w:pPr>
            <w:r w:rsidRPr="00315A2D"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315A2D">
              <w:rPr>
                <w:sz w:val="20"/>
                <w:szCs w:val="20"/>
              </w:rPr>
              <w:t>Farindra Tiwari</w:t>
            </w:r>
          </w:p>
          <w:p w:rsidR="00315A2D" w:rsidRPr="00315A2D" w:rsidRDefault="00315A2D" w:rsidP="00315A2D">
            <w:pPr>
              <w:adjustRightInd w:val="0"/>
              <w:snapToGrid w:val="0"/>
              <w:rPr>
                <w:sz w:val="20"/>
                <w:szCs w:val="20"/>
              </w:rPr>
            </w:pPr>
            <w:r w:rsidRPr="00315A2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315A2D" w:rsidRPr="00315A2D" w:rsidRDefault="00315A2D" w:rsidP="00896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315A2D" w:rsidRPr="00315A2D" w:rsidRDefault="00315A2D" w:rsidP="00315A2D">
            <w:pPr>
              <w:jc w:val="center"/>
              <w:rPr>
                <w:b/>
                <w:sz w:val="20"/>
                <w:szCs w:val="20"/>
              </w:rPr>
            </w:pPr>
            <w:r w:rsidRPr="00315A2D">
              <w:rPr>
                <w:b/>
                <w:sz w:val="20"/>
                <w:szCs w:val="20"/>
              </w:rPr>
              <w:t>81-85</w:t>
            </w:r>
          </w:p>
        </w:tc>
      </w:tr>
      <w:tr w:rsidR="00315A2D" w:rsidRPr="00315A2D" w:rsidTr="00315A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5A2D" w:rsidRPr="00315A2D" w:rsidRDefault="00315A2D" w:rsidP="00315A2D">
            <w:pPr>
              <w:jc w:val="center"/>
              <w:rPr>
                <w:b/>
                <w:sz w:val="20"/>
                <w:szCs w:val="20"/>
              </w:rPr>
            </w:pPr>
            <w:r w:rsidRPr="00315A2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483" w:type="dxa"/>
            <w:vAlign w:val="center"/>
          </w:tcPr>
          <w:p w:rsidR="00315A2D" w:rsidRPr="00315A2D" w:rsidRDefault="00315A2D" w:rsidP="00315A2D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" w:name="OLE_LINK25"/>
            <w:r w:rsidRPr="00315A2D">
              <w:rPr>
                <w:b/>
                <w:bCs/>
                <w:sz w:val="20"/>
                <w:szCs w:val="20"/>
              </w:rPr>
              <w:t>Biodegradation of Gamalin-20 by</w:t>
            </w:r>
            <w:r w:rsidRPr="00315A2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315A2D">
              <w:rPr>
                <w:b/>
                <w:bCs/>
                <w:i/>
                <w:iCs/>
                <w:sz w:val="20"/>
                <w:szCs w:val="20"/>
              </w:rPr>
              <w:t>Micrococcus</w:t>
            </w:r>
            <w:r w:rsidRPr="00315A2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315A2D">
              <w:rPr>
                <w:b/>
                <w:bCs/>
                <w:sz w:val="20"/>
                <w:szCs w:val="20"/>
              </w:rPr>
              <w:t>sp (Strain 189) in the Coastal Soils of Southeastern Nigeria</w:t>
            </w:r>
            <w:bookmarkEnd w:id="1"/>
          </w:p>
          <w:p w:rsidR="00315A2D" w:rsidRPr="00315A2D" w:rsidRDefault="00315A2D" w:rsidP="00315A2D">
            <w:pPr>
              <w:adjustRightInd w:val="0"/>
              <w:snapToGrid w:val="0"/>
              <w:rPr>
                <w:sz w:val="20"/>
                <w:szCs w:val="20"/>
              </w:rPr>
            </w:pPr>
            <w:r w:rsidRPr="00315A2D">
              <w:rPr>
                <w:sz w:val="20"/>
                <w:szCs w:val="20"/>
              </w:rPr>
              <w:t> </w:t>
            </w:r>
            <w:bookmarkStart w:id="2" w:name="OLE_LINK26"/>
            <w:r w:rsidRPr="00315A2D">
              <w:rPr>
                <w:sz w:val="20"/>
                <w:szCs w:val="20"/>
              </w:rPr>
              <w:t>I.K. Ugwa;  A. F. Ukponu;  V.I. Omorusi and C.L. Igeleke</w:t>
            </w:r>
            <w:bookmarkEnd w:id="2"/>
          </w:p>
          <w:p w:rsidR="00315A2D" w:rsidRPr="00315A2D" w:rsidRDefault="00315A2D" w:rsidP="00315A2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15A2D" w:rsidRPr="00315A2D" w:rsidRDefault="00315A2D" w:rsidP="00896294">
            <w:pPr>
              <w:spacing w:line="10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315A2D" w:rsidRPr="00315A2D" w:rsidRDefault="00315A2D" w:rsidP="00315A2D">
            <w:pPr>
              <w:jc w:val="center"/>
              <w:rPr>
                <w:b/>
                <w:sz w:val="20"/>
                <w:szCs w:val="20"/>
              </w:rPr>
            </w:pPr>
            <w:r w:rsidRPr="00315A2D">
              <w:rPr>
                <w:b/>
                <w:sz w:val="20"/>
                <w:szCs w:val="20"/>
              </w:rPr>
              <w:t>86-90</w:t>
            </w:r>
          </w:p>
        </w:tc>
      </w:tr>
      <w:tr w:rsidR="00315A2D" w:rsidRPr="00315A2D" w:rsidTr="00315A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5A2D" w:rsidRPr="00315A2D" w:rsidRDefault="00315A2D" w:rsidP="00315A2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5A2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483" w:type="dxa"/>
            <w:vAlign w:val="center"/>
          </w:tcPr>
          <w:p w:rsidR="00315A2D" w:rsidRPr="00315A2D" w:rsidRDefault="00315A2D" w:rsidP="00315A2D">
            <w:pPr>
              <w:adjustRightInd w:val="0"/>
              <w:snapToGrid w:val="0"/>
              <w:rPr>
                <w:sz w:val="20"/>
                <w:szCs w:val="20"/>
              </w:rPr>
            </w:pPr>
            <w:r w:rsidRPr="00315A2D">
              <w:rPr>
                <w:b/>
                <w:bCs/>
                <w:sz w:val="20"/>
                <w:szCs w:val="20"/>
              </w:rPr>
              <w:t>Phytochemical Screening for Bioactive Chemical Constituents in</w:t>
            </w:r>
            <w:r w:rsidRPr="00315A2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315A2D">
              <w:rPr>
                <w:b/>
                <w:bCs/>
                <w:i/>
                <w:iCs/>
                <w:sz w:val="20"/>
                <w:szCs w:val="20"/>
              </w:rPr>
              <w:t>Detarium microcarpum</w:t>
            </w:r>
            <w:r w:rsidRPr="00315A2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315A2D">
              <w:rPr>
                <w:b/>
                <w:bCs/>
                <w:sz w:val="20"/>
                <w:szCs w:val="20"/>
              </w:rPr>
              <w:t>Guill &amp; Perr Stem Bark.</w:t>
            </w:r>
          </w:p>
          <w:p w:rsidR="00315A2D" w:rsidRPr="00315A2D" w:rsidRDefault="00315A2D" w:rsidP="00315A2D">
            <w:pPr>
              <w:adjustRightInd w:val="0"/>
              <w:snapToGrid w:val="0"/>
              <w:rPr>
                <w:sz w:val="20"/>
                <w:szCs w:val="20"/>
              </w:rPr>
            </w:pPr>
            <w:r w:rsidRPr="00315A2D">
              <w:rPr>
                <w:b/>
                <w:bCs/>
                <w:sz w:val="20"/>
                <w:szCs w:val="20"/>
              </w:rPr>
              <w:lastRenderedPageBreak/>
              <w:t> </w:t>
            </w:r>
            <w:r w:rsidRPr="00315A2D">
              <w:rPr>
                <w:sz w:val="20"/>
                <w:szCs w:val="20"/>
              </w:rPr>
              <w:t>Reuben, K. D. and</w:t>
            </w:r>
            <w:r w:rsidRPr="00315A2D">
              <w:rPr>
                <w:rStyle w:val="apple-converted-space"/>
                <w:sz w:val="20"/>
                <w:szCs w:val="20"/>
              </w:rPr>
              <w:t> </w:t>
            </w:r>
            <w:r w:rsidRPr="00315A2D">
              <w:rPr>
                <w:sz w:val="20"/>
                <w:szCs w:val="20"/>
              </w:rPr>
              <w:t>Jada, M. Y.</w:t>
            </w:r>
          </w:p>
          <w:p w:rsidR="00315A2D" w:rsidRPr="00315A2D" w:rsidRDefault="00315A2D" w:rsidP="00315A2D">
            <w:pPr>
              <w:adjustRightInd w:val="0"/>
              <w:snapToGrid w:val="0"/>
              <w:rPr>
                <w:sz w:val="20"/>
                <w:szCs w:val="20"/>
              </w:rPr>
            </w:pPr>
            <w:r w:rsidRPr="00315A2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315A2D" w:rsidRPr="00315A2D" w:rsidRDefault="00315A2D" w:rsidP="00896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315A2D" w:rsidRPr="00315A2D" w:rsidRDefault="00315A2D" w:rsidP="00315A2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5A2D">
              <w:rPr>
                <w:b/>
                <w:sz w:val="20"/>
                <w:szCs w:val="20"/>
              </w:rPr>
              <w:t>91-94</w:t>
            </w:r>
          </w:p>
        </w:tc>
      </w:tr>
      <w:tr w:rsidR="00315A2D" w:rsidRPr="00315A2D" w:rsidTr="00315A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5A2D" w:rsidRPr="00315A2D" w:rsidRDefault="00315A2D" w:rsidP="00315A2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5A2D">
              <w:rPr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7483" w:type="dxa"/>
            <w:vAlign w:val="center"/>
          </w:tcPr>
          <w:p w:rsidR="00315A2D" w:rsidRPr="00315A2D" w:rsidRDefault="00315A2D" w:rsidP="00315A2D">
            <w:pPr>
              <w:adjustRightInd w:val="0"/>
              <w:snapToGrid w:val="0"/>
              <w:rPr>
                <w:sz w:val="20"/>
                <w:szCs w:val="20"/>
              </w:rPr>
            </w:pPr>
            <w:r w:rsidRPr="00315A2D">
              <w:rPr>
                <w:b/>
                <w:bCs/>
                <w:sz w:val="20"/>
                <w:szCs w:val="20"/>
              </w:rPr>
              <w:t>The Effect of a Nigerian Brewery Effluent on Two Receiving Streams</w:t>
            </w:r>
          </w:p>
          <w:p w:rsidR="00315A2D" w:rsidRPr="00315A2D" w:rsidRDefault="00315A2D" w:rsidP="00315A2D">
            <w:pPr>
              <w:adjustRightInd w:val="0"/>
              <w:snapToGrid w:val="0"/>
              <w:rPr>
                <w:sz w:val="20"/>
                <w:szCs w:val="20"/>
              </w:rPr>
            </w:pPr>
            <w:r w:rsidRPr="00315A2D">
              <w:rPr>
                <w:sz w:val="20"/>
                <w:szCs w:val="20"/>
              </w:rPr>
              <w:t> Fakorede Cecilia Nireti</w:t>
            </w:r>
            <w:r w:rsidRPr="00315A2D">
              <w:rPr>
                <w:rStyle w:val="apple-converted-space"/>
                <w:sz w:val="20"/>
                <w:szCs w:val="20"/>
              </w:rPr>
              <w:t> </w:t>
            </w:r>
            <w:r w:rsidRPr="00315A2D">
              <w:rPr>
                <w:sz w:val="20"/>
                <w:szCs w:val="20"/>
              </w:rPr>
              <w:t>, Igbeneghu Oluwatoyin Abimbola, Odeyemi Olu</w:t>
            </w:r>
          </w:p>
          <w:p w:rsidR="00315A2D" w:rsidRPr="00315A2D" w:rsidRDefault="00315A2D" w:rsidP="00315A2D">
            <w:pPr>
              <w:adjustRightInd w:val="0"/>
              <w:snapToGrid w:val="0"/>
              <w:rPr>
                <w:sz w:val="20"/>
                <w:szCs w:val="20"/>
              </w:rPr>
            </w:pPr>
            <w:r w:rsidRPr="00315A2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315A2D" w:rsidRPr="00315A2D" w:rsidRDefault="00315A2D" w:rsidP="0089629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315A2D" w:rsidRPr="00315A2D" w:rsidRDefault="00315A2D" w:rsidP="00315A2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5A2D">
              <w:rPr>
                <w:b/>
                <w:sz w:val="20"/>
                <w:szCs w:val="20"/>
              </w:rPr>
              <w:t>95-102</w:t>
            </w:r>
          </w:p>
        </w:tc>
      </w:tr>
      <w:tr w:rsidR="00315A2D" w:rsidRPr="00315A2D" w:rsidTr="00315A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5A2D" w:rsidRPr="00315A2D" w:rsidRDefault="00315A2D" w:rsidP="00315A2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5A2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483" w:type="dxa"/>
            <w:vAlign w:val="center"/>
          </w:tcPr>
          <w:p w:rsidR="00315A2D" w:rsidRPr="00315A2D" w:rsidRDefault="00315A2D" w:rsidP="00315A2D">
            <w:pPr>
              <w:adjustRightInd w:val="0"/>
              <w:snapToGrid w:val="0"/>
              <w:rPr>
                <w:sz w:val="20"/>
                <w:szCs w:val="20"/>
              </w:rPr>
            </w:pPr>
            <w:r w:rsidRPr="00315A2D">
              <w:rPr>
                <w:b/>
                <w:bCs/>
                <w:sz w:val="20"/>
                <w:szCs w:val="20"/>
              </w:rPr>
              <w:t>Production and Characterization of Biosurfactants Produced by</w:t>
            </w:r>
            <w:r w:rsidRPr="00315A2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315A2D">
              <w:rPr>
                <w:b/>
                <w:bCs/>
                <w:i/>
                <w:iCs/>
                <w:sz w:val="20"/>
                <w:szCs w:val="20"/>
              </w:rPr>
              <w:t>Bacillus</w:t>
            </w:r>
            <w:r w:rsidRPr="00315A2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315A2D">
              <w:rPr>
                <w:b/>
                <w:bCs/>
                <w:sz w:val="20"/>
                <w:szCs w:val="20"/>
              </w:rPr>
              <w:t>spp and</w:t>
            </w:r>
            <w:r w:rsidRPr="00315A2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315A2D">
              <w:rPr>
                <w:b/>
                <w:bCs/>
                <w:i/>
                <w:iCs/>
                <w:sz w:val="20"/>
                <w:szCs w:val="20"/>
              </w:rPr>
              <w:t>Pseudomonas</w:t>
            </w:r>
            <w:r w:rsidRPr="00315A2D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315A2D">
              <w:rPr>
                <w:b/>
                <w:bCs/>
                <w:sz w:val="20"/>
                <w:szCs w:val="20"/>
              </w:rPr>
              <w:t>spp Isolated from the Rhizosphere Soil of an Egyptian Salt Marsh Plant</w:t>
            </w:r>
          </w:p>
          <w:p w:rsidR="00315A2D" w:rsidRPr="00315A2D" w:rsidRDefault="00315A2D" w:rsidP="00315A2D">
            <w:pPr>
              <w:adjustRightInd w:val="0"/>
              <w:snapToGrid w:val="0"/>
              <w:rPr>
                <w:sz w:val="20"/>
                <w:szCs w:val="20"/>
              </w:rPr>
            </w:pPr>
            <w:r w:rsidRPr="00315A2D">
              <w:rPr>
                <w:sz w:val="20"/>
                <w:szCs w:val="20"/>
              </w:rPr>
              <w:t> Ali Diab and Shereen Gamal El Din</w:t>
            </w:r>
          </w:p>
          <w:p w:rsidR="00315A2D" w:rsidRPr="00315A2D" w:rsidRDefault="00315A2D" w:rsidP="00315A2D">
            <w:pPr>
              <w:adjustRightInd w:val="0"/>
              <w:snapToGrid w:val="0"/>
              <w:rPr>
                <w:sz w:val="20"/>
                <w:szCs w:val="20"/>
              </w:rPr>
            </w:pPr>
            <w:r w:rsidRPr="00315A2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315A2D" w:rsidRPr="00315A2D" w:rsidRDefault="00315A2D" w:rsidP="0089629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315A2D" w:rsidRPr="00315A2D" w:rsidRDefault="00315A2D" w:rsidP="00315A2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5A2D">
              <w:rPr>
                <w:b/>
                <w:color w:val="000000"/>
                <w:sz w:val="20"/>
                <w:szCs w:val="20"/>
              </w:rPr>
              <w:t>103-112</w:t>
            </w:r>
          </w:p>
        </w:tc>
      </w:tr>
      <w:tr w:rsidR="00315A2D" w:rsidRPr="00315A2D" w:rsidTr="00315A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5A2D" w:rsidRPr="00315A2D" w:rsidRDefault="00315A2D" w:rsidP="00315A2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5A2D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483" w:type="dxa"/>
            <w:vAlign w:val="center"/>
          </w:tcPr>
          <w:p w:rsidR="00315A2D" w:rsidRPr="00315A2D" w:rsidRDefault="00315A2D" w:rsidP="00315A2D">
            <w:pPr>
              <w:adjustRightInd w:val="0"/>
              <w:snapToGrid w:val="0"/>
              <w:rPr>
                <w:sz w:val="20"/>
                <w:szCs w:val="20"/>
              </w:rPr>
            </w:pPr>
            <w:r w:rsidRPr="00315A2D">
              <w:rPr>
                <w:b/>
                <w:bCs/>
                <w:sz w:val="20"/>
                <w:szCs w:val="20"/>
              </w:rPr>
              <w:t>Biochemical Changes in Serum Lipid Fractions, Calcium, Magnesium and Phosphorus Levels in Women with Subclinical Hypothyroidism</w:t>
            </w:r>
          </w:p>
          <w:p w:rsidR="00315A2D" w:rsidRPr="00315A2D" w:rsidRDefault="00315A2D" w:rsidP="00315A2D">
            <w:pPr>
              <w:adjustRightInd w:val="0"/>
              <w:snapToGrid w:val="0"/>
              <w:rPr>
                <w:sz w:val="20"/>
                <w:szCs w:val="20"/>
              </w:rPr>
            </w:pPr>
            <w:r w:rsidRPr="00315A2D">
              <w:rPr>
                <w:b/>
                <w:bCs/>
                <w:sz w:val="20"/>
                <w:szCs w:val="20"/>
              </w:rPr>
              <w:t> </w:t>
            </w:r>
            <w:r w:rsidRPr="00315A2D">
              <w:rPr>
                <w:sz w:val="20"/>
                <w:szCs w:val="20"/>
              </w:rPr>
              <w:t>M.M. Abbas,</w:t>
            </w:r>
            <w:r w:rsidRPr="00315A2D">
              <w:rPr>
                <w:rStyle w:val="apple-converted-space"/>
                <w:sz w:val="20"/>
                <w:szCs w:val="20"/>
              </w:rPr>
              <w:t> </w:t>
            </w:r>
            <w:r w:rsidRPr="00315A2D">
              <w:rPr>
                <w:sz w:val="20"/>
                <w:szCs w:val="20"/>
              </w:rPr>
              <w:t>A.H. Mahmoud and</w:t>
            </w:r>
            <w:r w:rsidRPr="00315A2D">
              <w:rPr>
                <w:rStyle w:val="apple-converted-space"/>
                <w:sz w:val="20"/>
                <w:szCs w:val="20"/>
              </w:rPr>
              <w:t> </w:t>
            </w:r>
            <w:r w:rsidRPr="00315A2D">
              <w:rPr>
                <w:sz w:val="20"/>
                <w:szCs w:val="20"/>
              </w:rPr>
              <w:t>W. El-Desouky</w:t>
            </w:r>
          </w:p>
          <w:p w:rsidR="00315A2D" w:rsidRPr="00315A2D" w:rsidRDefault="00315A2D" w:rsidP="00315A2D">
            <w:pPr>
              <w:adjustRightInd w:val="0"/>
              <w:snapToGrid w:val="0"/>
              <w:rPr>
                <w:sz w:val="20"/>
                <w:szCs w:val="20"/>
              </w:rPr>
            </w:pPr>
            <w:r w:rsidRPr="00315A2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315A2D" w:rsidRPr="00315A2D" w:rsidRDefault="00315A2D" w:rsidP="0089629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315A2D" w:rsidRPr="00315A2D" w:rsidRDefault="00315A2D" w:rsidP="00315A2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5A2D">
              <w:rPr>
                <w:b/>
                <w:sz w:val="20"/>
                <w:szCs w:val="20"/>
              </w:rPr>
              <w:t>113-118</w:t>
            </w:r>
          </w:p>
        </w:tc>
      </w:tr>
      <w:tr w:rsidR="00315A2D" w:rsidRPr="00315A2D" w:rsidTr="00315A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5A2D" w:rsidRPr="00315A2D" w:rsidRDefault="00315A2D" w:rsidP="00315A2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5A2D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483" w:type="dxa"/>
            <w:vAlign w:val="center"/>
          </w:tcPr>
          <w:p w:rsidR="00315A2D" w:rsidRPr="00315A2D" w:rsidRDefault="00315A2D" w:rsidP="00315A2D">
            <w:pPr>
              <w:pStyle w:val="a9"/>
              <w:adjustRightInd w:val="0"/>
              <w:snapToGrid w:val="0"/>
              <w:spacing w:after="0"/>
              <w:jc w:val="left"/>
              <w:rPr>
                <w:sz w:val="20"/>
                <w:u w:val="none"/>
              </w:rPr>
            </w:pPr>
            <w:r w:rsidRPr="00315A2D">
              <w:rPr>
                <w:b w:val="0"/>
                <w:sz w:val="20"/>
                <w:u w:val="none"/>
              </w:rPr>
              <w:t>Modern</w:t>
            </w:r>
            <w:r w:rsidRPr="00315A2D">
              <w:rPr>
                <w:rStyle w:val="apple-converted-space"/>
                <w:b w:val="0"/>
                <w:sz w:val="20"/>
                <w:u w:val="none"/>
              </w:rPr>
              <w:t> </w:t>
            </w:r>
            <w:r w:rsidRPr="00315A2D">
              <w:rPr>
                <w:sz w:val="20"/>
                <w:u w:val="none"/>
              </w:rPr>
              <w:t>T</w:t>
            </w:r>
            <w:r w:rsidRPr="00315A2D">
              <w:rPr>
                <w:b w:val="0"/>
                <w:sz w:val="20"/>
                <w:u w:val="none"/>
              </w:rPr>
              <w:t>rend</w:t>
            </w:r>
            <w:r w:rsidRPr="00315A2D">
              <w:rPr>
                <w:sz w:val="20"/>
                <w:u w:val="none"/>
              </w:rPr>
              <w:t>s</w:t>
            </w:r>
            <w:r w:rsidRPr="00315A2D">
              <w:rPr>
                <w:rStyle w:val="apple-converted-space"/>
                <w:b w:val="0"/>
                <w:sz w:val="20"/>
                <w:u w:val="none"/>
              </w:rPr>
              <w:t> </w:t>
            </w:r>
            <w:r w:rsidRPr="00315A2D">
              <w:rPr>
                <w:b w:val="0"/>
                <w:sz w:val="20"/>
                <w:u w:val="none"/>
              </w:rPr>
              <w:t>for</w:t>
            </w:r>
            <w:r w:rsidRPr="00315A2D">
              <w:rPr>
                <w:rStyle w:val="apple-converted-space"/>
                <w:b w:val="0"/>
                <w:sz w:val="20"/>
                <w:u w:val="none"/>
              </w:rPr>
              <w:t> </w:t>
            </w:r>
            <w:r w:rsidRPr="00315A2D">
              <w:rPr>
                <w:sz w:val="20"/>
                <w:u w:val="none"/>
              </w:rPr>
              <w:t>N</w:t>
            </w:r>
            <w:r w:rsidRPr="00315A2D">
              <w:rPr>
                <w:b w:val="0"/>
                <w:sz w:val="20"/>
                <w:u w:val="none"/>
              </w:rPr>
              <w:t>eutron</w:t>
            </w:r>
            <w:r w:rsidRPr="00315A2D">
              <w:rPr>
                <w:rStyle w:val="apple-converted-space"/>
                <w:b w:val="0"/>
                <w:sz w:val="20"/>
                <w:u w:val="none"/>
              </w:rPr>
              <w:t> </w:t>
            </w:r>
            <w:r w:rsidRPr="00315A2D">
              <w:rPr>
                <w:sz w:val="20"/>
                <w:u w:val="none"/>
              </w:rPr>
              <w:t>M</w:t>
            </w:r>
            <w:r w:rsidRPr="00315A2D">
              <w:rPr>
                <w:b w:val="0"/>
                <w:sz w:val="20"/>
                <w:u w:val="none"/>
              </w:rPr>
              <w:t>onitoring</w:t>
            </w:r>
          </w:p>
          <w:p w:rsidR="00315A2D" w:rsidRPr="00315A2D" w:rsidRDefault="00315A2D" w:rsidP="00315A2D">
            <w:pPr>
              <w:adjustRightInd w:val="0"/>
              <w:snapToGrid w:val="0"/>
              <w:rPr>
                <w:sz w:val="20"/>
                <w:szCs w:val="20"/>
              </w:rPr>
            </w:pPr>
            <w:r w:rsidRPr="00315A2D">
              <w:rPr>
                <w:b/>
                <w:bCs/>
                <w:sz w:val="20"/>
                <w:szCs w:val="20"/>
              </w:rPr>
              <w:t> </w:t>
            </w:r>
            <w:r w:rsidRPr="00315A2D">
              <w:rPr>
                <w:sz w:val="20"/>
                <w:szCs w:val="20"/>
              </w:rPr>
              <w:t> Z.M. Badawy, Ahmed H.M. Solieman and M. Fayez-Hassan</w:t>
            </w:r>
          </w:p>
          <w:p w:rsidR="00315A2D" w:rsidRPr="00315A2D" w:rsidRDefault="00315A2D" w:rsidP="00315A2D">
            <w:pPr>
              <w:adjustRightInd w:val="0"/>
              <w:snapToGrid w:val="0"/>
              <w:rPr>
                <w:sz w:val="20"/>
                <w:szCs w:val="20"/>
              </w:rPr>
            </w:pPr>
            <w:r w:rsidRPr="00315A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315A2D" w:rsidRPr="00315A2D" w:rsidRDefault="00315A2D" w:rsidP="0089629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315A2D" w:rsidRPr="00315A2D" w:rsidRDefault="00315A2D" w:rsidP="00315A2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5A2D">
              <w:rPr>
                <w:b/>
                <w:sz w:val="20"/>
                <w:szCs w:val="20"/>
              </w:rPr>
              <w:t>119-125</w:t>
            </w:r>
          </w:p>
        </w:tc>
      </w:tr>
      <w:tr w:rsidR="00315A2D" w:rsidRPr="00315A2D" w:rsidTr="00315A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5A2D" w:rsidRPr="00315A2D" w:rsidRDefault="00315A2D" w:rsidP="00315A2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5A2D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483" w:type="dxa"/>
            <w:vAlign w:val="center"/>
          </w:tcPr>
          <w:p w:rsidR="00315A2D" w:rsidRPr="00315A2D" w:rsidRDefault="00315A2D" w:rsidP="00315A2D">
            <w:pPr>
              <w:adjustRightInd w:val="0"/>
              <w:snapToGrid w:val="0"/>
              <w:rPr>
                <w:sz w:val="20"/>
                <w:szCs w:val="20"/>
              </w:rPr>
            </w:pPr>
            <w:r w:rsidRPr="00315A2D">
              <w:rPr>
                <w:b/>
                <w:bCs/>
                <w:color w:val="000000"/>
                <w:sz w:val="20"/>
                <w:szCs w:val="20"/>
              </w:rPr>
              <w:t>Sinonasal Irrigation using Ceftriaxone-Saline Solution ameliorates Chronic Rhinosinusitis Clinical Severity and Improves Patients’ Quality of Life</w:t>
            </w:r>
          </w:p>
          <w:p w:rsidR="00315A2D" w:rsidRPr="00315A2D" w:rsidRDefault="00315A2D" w:rsidP="00315A2D">
            <w:pPr>
              <w:adjustRightInd w:val="0"/>
              <w:snapToGrid w:val="0"/>
              <w:rPr>
                <w:sz w:val="20"/>
                <w:szCs w:val="20"/>
              </w:rPr>
            </w:pPr>
            <w:r w:rsidRPr="00315A2D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315A2D">
              <w:rPr>
                <w:color w:val="000000"/>
                <w:sz w:val="20"/>
                <w:szCs w:val="20"/>
              </w:rPr>
              <w:t>Mohamed F. Shindy and  Bkr E Ras</w:t>
            </w:r>
          </w:p>
          <w:p w:rsidR="00315A2D" w:rsidRPr="00315A2D" w:rsidRDefault="00315A2D" w:rsidP="00315A2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15A2D" w:rsidRPr="00315A2D" w:rsidRDefault="00315A2D" w:rsidP="0089629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315A2D" w:rsidRPr="00315A2D" w:rsidRDefault="00315A2D" w:rsidP="00315A2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5A2D">
              <w:rPr>
                <w:b/>
                <w:color w:val="000000"/>
                <w:sz w:val="20"/>
                <w:szCs w:val="20"/>
              </w:rPr>
              <w:t>126-132</w:t>
            </w:r>
          </w:p>
        </w:tc>
      </w:tr>
      <w:tr w:rsidR="00315A2D" w:rsidRPr="00315A2D" w:rsidTr="00315A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5A2D" w:rsidRPr="00315A2D" w:rsidRDefault="00315A2D" w:rsidP="00315A2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5A2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483" w:type="dxa"/>
            <w:vAlign w:val="center"/>
          </w:tcPr>
          <w:p w:rsidR="00315A2D" w:rsidRPr="00315A2D" w:rsidRDefault="00315A2D" w:rsidP="00315A2D">
            <w:pPr>
              <w:adjustRightInd w:val="0"/>
              <w:snapToGrid w:val="0"/>
              <w:rPr>
                <w:sz w:val="20"/>
                <w:szCs w:val="20"/>
              </w:rPr>
            </w:pPr>
            <w:r w:rsidRPr="00315A2D">
              <w:rPr>
                <w:b/>
                <w:bCs/>
                <w:sz w:val="20"/>
                <w:szCs w:val="20"/>
              </w:rPr>
              <w:t>Screening Of Bacterial Strains For Beta-Mannanases Production In Solid State Fermentation</w:t>
            </w:r>
          </w:p>
          <w:p w:rsidR="00315A2D" w:rsidRPr="00315A2D" w:rsidRDefault="00315A2D" w:rsidP="00315A2D">
            <w:pPr>
              <w:adjustRightInd w:val="0"/>
              <w:snapToGrid w:val="0"/>
              <w:rPr>
                <w:sz w:val="20"/>
                <w:szCs w:val="20"/>
              </w:rPr>
            </w:pPr>
            <w:r w:rsidRPr="00315A2D">
              <w:rPr>
                <w:b/>
                <w:bCs/>
                <w:sz w:val="20"/>
                <w:szCs w:val="20"/>
              </w:rPr>
              <w:t> </w:t>
            </w:r>
            <w:r w:rsidRPr="00315A2D">
              <w:rPr>
                <w:sz w:val="20"/>
                <w:szCs w:val="20"/>
              </w:rPr>
              <w:t>Oladipo O. Olaniyi, Festus O. Igbe</w:t>
            </w:r>
            <w:r w:rsidRPr="00315A2D">
              <w:rPr>
                <w:rStyle w:val="apple-converted-space"/>
                <w:sz w:val="20"/>
                <w:szCs w:val="20"/>
              </w:rPr>
              <w:t> </w:t>
            </w:r>
            <w:r w:rsidRPr="00315A2D">
              <w:rPr>
                <w:sz w:val="20"/>
                <w:szCs w:val="20"/>
              </w:rPr>
              <w:t>,Temitope C. Ekundayo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15A2D">
              <w:rPr>
                <w:sz w:val="20"/>
                <w:szCs w:val="20"/>
              </w:rPr>
              <w:t>and Kehinde J. Ayantola</w:t>
            </w:r>
          </w:p>
          <w:p w:rsidR="00315A2D" w:rsidRPr="00315A2D" w:rsidRDefault="00315A2D" w:rsidP="00315A2D">
            <w:pPr>
              <w:adjustRightInd w:val="0"/>
              <w:snapToGrid w:val="0"/>
              <w:rPr>
                <w:sz w:val="20"/>
                <w:szCs w:val="20"/>
              </w:rPr>
            </w:pPr>
            <w:r w:rsidRPr="00315A2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315A2D" w:rsidRPr="00315A2D" w:rsidRDefault="00315A2D" w:rsidP="0089629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315A2D" w:rsidRPr="00315A2D" w:rsidRDefault="00315A2D" w:rsidP="00315A2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5A2D">
              <w:rPr>
                <w:b/>
                <w:sz w:val="20"/>
                <w:szCs w:val="20"/>
              </w:rPr>
              <w:t>134-140</w:t>
            </w:r>
          </w:p>
        </w:tc>
      </w:tr>
      <w:tr w:rsidR="00315A2D" w:rsidRPr="00315A2D" w:rsidTr="00315A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5A2D" w:rsidRPr="00315A2D" w:rsidRDefault="00315A2D" w:rsidP="00315A2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5A2D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483" w:type="dxa"/>
            <w:vAlign w:val="center"/>
          </w:tcPr>
          <w:p w:rsidR="00315A2D" w:rsidRPr="00315A2D" w:rsidRDefault="00315A2D" w:rsidP="00315A2D">
            <w:pPr>
              <w:adjustRightInd w:val="0"/>
              <w:snapToGrid w:val="0"/>
              <w:rPr>
                <w:sz w:val="20"/>
                <w:szCs w:val="20"/>
              </w:rPr>
            </w:pPr>
            <w:r w:rsidRPr="00315A2D">
              <w:rPr>
                <w:b/>
                <w:bCs/>
                <w:sz w:val="20"/>
                <w:szCs w:val="20"/>
                <w:lang w:val="en-GB"/>
              </w:rPr>
              <w:t>Biological Activities of Characterized Isolates of n-Hexane Extract of Azadirachta Indica A.Juss (Neem) Leaves</w:t>
            </w:r>
          </w:p>
          <w:p w:rsidR="00315A2D" w:rsidRPr="00315A2D" w:rsidRDefault="00315A2D" w:rsidP="00315A2D">
            <w:pPr>
              <w:adjustRightInd w:val="0"/>
              <w:snapToGrid w:val="0"/>
              <w:rPr>
                <w:sz w:val="20"/>
                <w:szCs w:val="20"/>
              </w:rPr>
            </w:pPr>
            <w:r w:rsidRPr="00315A2D">
              <w:rPr>
                <w:b/>
                <w:bCs/>
                <w:sz w:val="20"/>
                <w:szCs w:val="20"/>
                <w:lang w:val="en-GB"/>
              </w:rPr>
              <w:t> </w:t>
            </w:r>
            <w:r w:rsidRPr="00315A2D">
              <w:rPr>
                <w:sz w:val="20"/>
                <w:szCs w:val="20"/>
                <w:lang w:val="en-GB"/>
              </w:rPr>
              <w:t>A.Akpuaka, M.M. Ekwenchi, D.A. Dashak, A. Dildar</w:t>
            </w:r>
          </w:p>
          <w:p w:rsidR="00315A2D" w:rsidRPr="00315A2D" w:rsidRDefault="00315A2D" w:rsidP="00315A2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15A2D" w:rsidRPr="00315A2D" w:rsidRDefault="00315A2D" w:rsidP="0089629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315A2D" w:rsidRPr="00315A2D" w:rsidRDefault="00315A2D" w:rsidP="00315A2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5A2D">
              <w:rPr>
                <w:b/>
                <w:sz w:val="20"/>
                <w:szCs w:val="20"/>
                <w:lang w:val="en-GB"/>
              </w:rPr>
              <w:t>141-147</w:t>
            </w:r>
          </w:p>
        </w:tc>
      </w:tr>
      <w:tr w:rsidR="00315A2D" w:rsidRPr="00315A2D" w:rsidTr="00315A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5A2D" w:rsidRPr="00315A2D" w:rsidRDefault="00315A2D" w:rsidP="00315A2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5A2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483" w:type="dxa"/>
            <w:vAlign w:val="center"/>
          </w:tcPr>
          <w:p w:rsidR="00315A2D" w:rsidRPr="00315A2D" w:rsidRDefault="00315A2D" w:rsidP="00315A2D">
            <w:pPr>
              <w:adjustRightInd w:val="0"/>
              <w:snapToGrid w:val="0"/>
              <w:rPr>
                <w:sz w:val="20"/>
                <w:szCs w:val="20"/>
              </w:rPr>
            </w:pPr>
            <w:r w:rsidRPr="00315A2D">
              <w:rPr>
                <w:b/>
                <w:bCs/>
                <w:sz w:val="20"/>
                <w:szCs w:val="20"/>
              </w:rPr>
              <w:t>Characterization of Iron Sodium Phosphate Glasses Doped Ba</w:t>
            </w:r>
            <w:r w:rsidRPr="00315A2D">
              <w:rPr>
                <w:b/>
                <w:bCs/>
                <w:sz w:val="20"/>
                <w:szCs w:val="20"/>
                <w:vertAlign w:val="superscript"/>
              </w:rPr>
              <w:t>2+</w:t>
            </w:r>
            <w:r w:rsidRPr="00315A2D">
              <w:rPr>
                <w:rStyle w:val="apple-converted-space"/>
                <w:b/>
                <w:bCs/>
                <w:sz w:val="20"/>
                <w:szCs w:val="20"/>
                <w:vertAlign w:val="subscript"/>
              </w:rPr>
              <w:t> </w:t>
            </w:r>
            <w:r w:rsidRPr="00315A2D">
              <w:rPr>
                <w:b/>
                <w:bCs/>
                <w:sz w:val="20"/>
                <w:szCs w:val="20"/>
              </w:rPr>
              <w:t>Cations for Using as Radioactive Waste Encapsulation</w:t>
            </w:r>
          </w:p>
          <w:p w:rsidR="00315A2D" w:rsidRPr="00315A2D" w:rsidRDefault="00315A2D" w:rsidP="00315A2D">
            <w:pPr>
              <w:adjustRightInd w:val="0"/>
              <w:snapToGrid w:val="0"/>
              <w:rPr>
                <w:sz w:val="20"/>
                <w:szCs w:val="20"/>
              </w:rPr>
            </w:pPr>
            <w:r w:rsidRPr="00315A2D">
              <w:rPr>
                <w:sz w:val="20"/>
                <w:szCs w:val="20"/>
              </w:rPr>
              <w:t> A.G. Mostafa</w:t>
            </w:r>
            <w:r w:rsidRPr="00315A2D">
              <w:rPr>
                <w:rStyle w:val="apple-converted-space"/>
                <w:sz w:val="20"/>
                <w:szCs w:val="20"/>
              </w:rPr>
              <w:t> </w:t>
            </w:r>
            <w:r w:rsidRPr="00315A2D">
              <w:rPr>
                <w:sz w:val="20"/>
                <w:szCs w:val="20"/>
              </w:rPr>
              <w:t>, M.Y. Hassaan</w:t>
            </w:r>
            <w:r w:rsidRPr="00315A2D">
              <w:rPr>
                <w:rStyle w:val="apple-converted-space"/>
                <w:sz w:val="20"/>
                <w:szCs w:val="20"/>
              </w:rPr>
              <w:t> </w:t>
            </w:r>
            <w:r w:rsidRPr="00315A2D">
              <w:rPr>
                <w:sz w:val="20"/>
                <w:szCs w:val="20"/>
              </w:rPr>
              <w:t>, A.B. Ramadan</w:t>
            </w:r>
            <w:r w:rsidRPr="00315A2D">
              <w:rPr>
                <w:rStyle w:val="apple-converted-space"/>
                <w:sz w:val="20"/>
                <w:szCs w:val="20"/>
              </w:rPr>
              <w:t> </w:t>
            </w:r>
            <w:r w:rsidRPr="00315A2D">
              <w:rPr>
                <w:sz w:val="20"/>
                <w:szCs w:val="20"/>
              </w:rPr>
              <w:t>, A.Z. Hussein</w:t>
            </w:r>
            <w:r w:rsidRPr="00315A2D">
              <w:rPr>
                <w:rStyle w:val="apple-converted-space"/>
                <w:sz w:val="20"/>
                <w:szCs w:val="20"/>
              </w:rPr>
              <w:t>  </w:t>
            </w:r>
            <w:r w:rsidRPr="00315A2D">
              <w:rPr>
                <w:sz w:val="20"/>
                <w:szCs w:val="20"/>
              </w:rPr>
              <w:t>and A.Y. Abdel-Haseib</w:t>
            </w:r>
          </w:p>
          <w:p w:rsidR="00315A2D" w:rsidRPr="00315A2D" w:rsidRDefault="00315A2D" w:rsidP="00315A2D">
            <w:pPr>
              <w:adjustRightInd w:val="0"/>
              <w:snapToGrid w:val="0"/>
              <w:rPr>
                <w:sz w:val="20"/>
                <w:szCs w:val="20"/>
              </w:rPr>
            </w:pPr>
            <w:r w:rsidRPr="00315A2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315A2D" w:rsidRPr="00315A2D" w:rsidRDefault="00315A2D" w:rsidP="0089629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315A2D" w:rsidRPr="00315A2D" w:rsidRDefault="00315A2D" w:rsidP="00315A2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5A2D">
              <w:rPr>
                <w:b/>
                <w:sz w:val="20"/>
                <w:szCs w:val="20"/>
              </w:rPr>
              <w:t>148-155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8E6" w:rsidRDefault="002F08E6" w:rsidP="009A14FB">
      <w:r>
        <w:separator/>
      </w:r>
    </w:p>
  </w:endnote>
  <w:endnote w:type="continuationSeparator" w:id="1">
    <w:p w:rsidR="002F08E6" w:rsidRDefault="002F08E6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681B99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315A2D" w:rsidRPr="00315A2D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8E6" w:rsidRDefault="002F08E6" w:rsidP="009A14FB">
      <w:r>
        <w:separator/>
      </w:r>
    </w:p>
  </w:footnote>
  <w:footnote w:type="continuationSeparator" w:id="1">
    <w:p w:rsidR="002F08E6" w:rsidRDefault="002F08E6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4C" w:rsidRPr="001F3F6D" w:rsidRDefault="000B0C4C" w:rsidP="000B0C4C">
    <w:pPr>
      <w:pBdr>
        <w:bottom w:val="thinThickMediumGap" w:sz="12" w:space="1" w:color="auto"/>
      </w:pBdr>
      <w:tabs>
        <w:tab w:val="left" w:pos="9360"/>
      </w:tabs>
      <w:jc w:val="center"/>
      <w:rPr>
        <w:sz w:val="20"/>
        <w:szCs w:val="20"/>
      </w:rPr>
    </w:pPr>
    <w:r w:rsidRPr="001F3F6D">
      <w:rPr>
        <w:sz w:val="20"/>
        <w:szCs w:val="20"/>
      </w:rPr>
      <w:t>Nature and Science 201</w:t>
    </w:r>
    <w:r w:rsidR="004766BA">
      <w:rPr>
        <w:rFonts w:hint="eastAsia"/>
        <w:sz w:val="20"/>
        <w:szCs w:val="20"/>
      </w:rPr>
      <w:t>3</w:t>
    </w:r>
    <w:r w:rsidRPr="001F3F6D">
      <w:rPr>
        <w:sz w:val="20"/>
        <w:szCs w:val="20"/>
      </w:rPr>
      <w:t>;</w:t>
    </w:r>
    <w:r>
      <w:rPr>
        <w:sz w:val="20"/>
        <w:szCs w:val="20"/>
      </w:rPr>
      <w:t>1</w:t>
    </w:r>
    <w:r w:rsidR="004766BA">
      <w:rPr>
        <w:rFonts w:hint="eastAsia"/>
        <w:sz w:val="20"/>
        <w:szCs w:val="20"/>
      </w:rPr>
      <w:t>1</w:t>
    </w:r>
    <w:r w:rsidRPr="001F3F6D">
      <w:rPr>
        <w:sz w:val="20"/>
        <w:szCs w:val="20"/>
      </w:rPr>
      <w:t>(</w:t>
    </w:r>
    <w:r w:rsidR="008A5F88">
      <w:rPr>
        <w:rFonts w:hint="eastAsia"/>
        <w:sz w:val="20"/>
        <w:szCs w:val="20"/>
      </w:rPr>
      <w:t>5</w:t>
    </w:r>
    <w:r w:rsidRPr="001F3F6D">
      <w:rPr>
        <w:sz w:val="20"/>
        <w:szCs w:val="20"/>
      </w:rPr>
      <w:t xml:space="preserve">) </w:t>
    </w:r>
    <w:r w:rsidRPr="001F3F6D">
      <w:rPr>
        <w:color w:val="000000"/>
        <w:sz w:val="20"/>
        <w:szCs w:val="20"/>
      </w:rPr>
      <w:t xml:space="preserve">       </w:t>
    </w:r>
    <w:r>
      <w:rPr>
        <w:rFonts w:hint="eastAsia"/>
        <w:color w:val="000000"/>
        <w:sz w:val="20"/>
        <w:szCs w:val="20"/>
      </w:rPr>
      <w:t xml:space="preserve"> </w:t>
    </w:r>
    <w:r w:rsidRPr="001F3F6D">
      <w:rPr>
        <w:color w:val="000000"/>
        <w:sz w:val="20"/>
        <w:szCs w:val="20"/>
      </w:rPr>
      <w:t xml:space="preserve">              </w:t>
    </w:r>
    <w:hyperlink r:id="rId1" w:history="1">
      <w:r w:rsidRPr="001F3F6D">
        <w:rPr>
          <w:rStyle w:val="a3"/>
          <w:sz w:val="20"/>
          <w:szCs w:val="20"/>
        </w:rPr>
        <w:t>http://www.sciencepub.net/nature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B0C4C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A7D2C"/>
    <w:rsid w:val="001C26DF"/>
    <w:rsid w:val="001E4DE4"/>
    <w:rsid w:val="0029705B"/>
    <w:rsid w:val="002A0A7D"/>
    <w:rsid w:val="002E53EC"/>
    <w:rsid w:val="002F08E6"/>
    <w:rsid w:val="002F6CC6"/>
    <w:rsid w:val="00315A2D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C4520"/>
    <w:rsid w:val="00425062"/>
    <w:rsid w:val="004766BA"/>
    <w:rsid w:val="004B6A93"/>
    <w:rsid w:val="004D5F76"/>
    <w:rsid w:val="004E7A47"/>
    <w:rsid w:val="00524260"/>
    <w:rsid w:val="00536215"/>
    <w:rsid w:val="005365C3"/>
    <w:rsid w:val="00552747"/>
    <w:rsid w:val="00553204"/>
    <w:rsid w:val="005666E0"/>
    <w:rsid w:val="005E158F"/>
    <w:rsid w:val="005F123C"/>
    <w:rsid w:val="00615A2B"/>
    <w:rsid w:val="00651B37"/>
    <w:rsid w:val="00681B99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D2283"/>
    <w:rsid w:val="0082694E"/>
    <w:rsid w:val="00863C43"/>
    <w:rsid w:val="008773D5"/>
    <w:rsid w:val="00895E15"/>
    <w:rsid w:val="00897778"/>
    <w:rsid w:val="008A5F88"/>
    <w:rsid w:val="008B3DB7"/>
    <w:rsid w:val="008C559E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E71"/>
    <w:rsid w:val="00B70DD4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17E3C"/>
    <w:rsid w:val="00D22A78"/>
    <w:rsid w:val="00D37143"/>
    <w:rsid w:val="00D47B67"/>
    <w:rsid w:val="00D557AF"/>
    <w:rsid w:val="00D66DA9"/>
    <w:rsid w:val="00DC5C93"/>
    <w:rsid w:val="00DD6664"/>
    <w:rsid w:val="00E0768E"/>
    <w:rsid w:val="00E2794C"/>
    <w:rsid w:val="00E54245"/>
    <w:rsid w:val="00E711E2"/>
    <w:rsid w:val="00E76183"/>
    <w:rsid w:val="00F007AA"/>
    <w:rsid w:val="00F13CD9"/>
    <w:rsid w:val="00F225CD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uiPriority w:val="99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uiPriority w:val="99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546</Words>
  <Characters>3117</Characters>
  <Application>Microsoft Office Word</Application>
  <DocSecurity>0</DocSecurity>
  <Lines>25</Lines>
  <Paragraphs>7</Paragraphs>
  <ScaleCrop>false</ScaleCrop>
  <Company>微软中国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2013-09-05T01:35:00Z</dcterms:created>
  <dcterms:modified xsi:type="dcterms:W3CDTF">2013-09-05T01:45:00Z</dcterms:modified>
</cp:coreProperties>
</file>