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pacing w:val="10"/>
                <w:sz w:val="20"/>
                <w:szCs w:val="20"/>
              </w:rPr>
              <w:t>Plant regeneration through </w:t>
            </w:r>
            <w:r w:rsidRPr="00DA59D4">
              <w:rPr>
                <w:b/>
                <w:bCs/>
                <w:i/>
                <w:iCs/>
                <w:spacing w:val="10"/>
                <w:sz w:val="20"/>
                <w:szCs w:val="20"/>
              </w:rPr>
              <w:t>in vitro</w:t>
            </w:r>
            <w:r w:rsidRPr="00DA59D4">
              <w:rPr>
                <w:b/>
                <w:bCs/>
                <w:spacing w:val="10"/>
                <w:sz w:val="20"/>
                <w:szCs w:val="20"/>
              </w:rPr>
              <w:t> somatic embryogenesis in ashwagandha (</w:t>
            </w:r>
            <w:r w:rsidRPr="00DA59D4">
              <w:rPr>
                <w:b/>
                <w:bCs/>
                <w:i/>
                <w:iCs/>
                <w:spacing w:val="10"/>
                <w:sz w:val="20"/>
                <w:szCs w:val="20"/>
              </w:rPr>
              <w:t>withania somnifera</w:t>
            </w:r>
            <w:r w:rsidRPr="00DA59D4">
              <w:rPr>
                <w:b/>
                <w:bCs/>
                <w:spacing w:val="10"/>
                <w:sz w:val="20"/>
                <w:szCs w:val="20"/>
              </w:rPr>
              <w:t> l. Dunal)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 sharma m m, ali d j and batra a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1-6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DA59D4">
              <w:rPr>
                <w:b/>
                <w:bCs/>
                <w:sz w:val="20"/>
                <w:szCs w:val="20"/>
              </w:rPr>
              <w:t> clonal propagation of </w:t>
            </w:r>
            <w:r w:rsidRPr="00DA59D4">
              <w:rPr>
                <w:b/>
                <w:bCs/>
                <w:i/>
                <w:iCs/>
                <w:sz w:val="20"/>
                <w:szCs w:val="20"/>
              </w:rPr>
              <w:t>acacia nilotica </w:t>
            </w:r>
            <w:r w:rsidRPr="00DA59D4">
              <w:rPr>
                <w:b/>
                <w:bCs/>
                <w:sz w:val="20"/>
                <w:szCs w:val="20"/>
              </w:rPr>
              <w:t>(l.) - a nitrogen fixing tree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Dhabhai  k ,sharma m m and batra a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7-11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z w:val="20"/>
                <w:szCs w:val="20"/>
              </w:rPr>
              <w:t>Land use change in siby, mali, 1986-1999and 2002: a remote sensing analysis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Lansine kalifa keita liqin zhang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12-21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z w:val="20"/>
                <w:szCs w:val="20"/>
              </w:rPr>
              <w:t>Assessment of aquifer characteristics in relation to rural water supply in part of northern nigeria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Isaac oladejo olaniyan, jonah chukwuemeka agunwamba and joel o. Ademiluyi 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22-27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z w:val="20"/>
                <w:szCs w:val="20"/>
              </w:rPr>
              <w:t>Hiv infection among male prison inmates in abuja,nigeria. Hiv infection among prison inmates.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Muhammad t, auwal usman, dr mm babaand ib thilza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28-30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z w:val="20"/>
                <w:szCs w:val="20"/>
              </w:rPr>
              <w:t>Incidence of schistosomiasis in primary school pupils with particular reference to </w:t>
            </w:r>
            <w:r w:rsidRPr="00DA59D4">
              <w:rPr>
                <w:b/>
                <w:bCs/>
                <w:i/>
                <w:iCs/>
                <w:sz w:val="20"/>
                <w:szCs w:val="20"/>
              </w:rPr>
              <w:t>s. Haematobium </w:t>
            </w:r>
            <w:r w:rsidRPr="00DA59D4">
              <w:rPr>
                <w:b/>
                <w:bCs/>
                <w:sz w:val="20"/>
                <w:szCs w:val="20"/>
              </w:rPr>
              <w:t>in maiduguri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Musa bamaiyi joseph benjamin gaji muhammad t, mm baba, and  ib thilza,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31-36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z w:val="20"/>
                <w:szCs w:val="20"/>
              </w:rPr>
              <w:t>Antimicrobial activities of leaf of vitex doniana and cajanus cajan on some bacteria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Ejikeme nwachukwu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59D4">
              <w:rPr>
                <w:sz w:val="20"/>
                <w:szCs w:val="20"/>
              </w:rPr>
              <w:t xml:space="preserve"> henrietta o. Uzoeto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37-47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z w:val="20"/>
                <w:szCs w:val="20"/>
              </w:rPr>
              <w:t>Microsructural analysis of zinc-clay cermet resistors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O.a. Babalola, a.b. Alabi and t. Akomolafe.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48-55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z w:val="20"/>
                <w:szCs w:val="20"/>
              </w:rPr>
              <w:t>Performance of small-scale fish farm operators in resource- use in imo state, nigeria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Oguoma, n.n.o; ohajianya, d.o and f.o nwosu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56-65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z w:val="20"/>
                <w:szCs w:val="20"/>
              </w:rPr>
              <w:t>Quality prediction of carry</w:t>
            </w:r>
            <w:r w:rsidRPr="00DA59D4">
              <w:rPr>
                <w:sz w:val="20"/>
                <w:szCs w:val="20"/>
              </w:rPr>
              <w:t>-</w:t>
            </w:r>
            <w:r w:rsidRPr="00DA59D4">
              <w:rPr>
                <w:b/>
                <w:bCs/>
                <w:sz w:val="20"/>
                <w:szCs w:val="20"/>
              </w:rPr>
              <w:t>over soybean seed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N. Indrakumar singh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59D4">
              <w:rPr>
                <w:sz w:val="20"/>
                <w:szCs w:val="20"/>
              </w:rPr>
              <w:t>and j.s. Chauhan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66-69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z w:val="20"/>
                <w:szCs w:val="20"/>
              </w:rPr>
              <w:t>Performance, internal egg characteristics and haematology of laying birds fed safzyme</w:t>
            </w:r>
            <w:r w:rsidRPr="00DA59D4">
              <w:rPr>
                <w:b/>
                <w:bCs/>
                <w:sz w:val="20"/>
                <w:szCs w:val="20"/>
                <w:vertAlign w:val="superscript"/>
              </w:rPr>
              <w:t>® </w:t>
            </w:r>
            <w:r w:rsidRPr="00DA59D4">
              <w:rPr>
                <w:b/>
                <w:bCs/>
                <w:sz w:val="20"/>
                <w:szCs w:val="20"/>
              </w:rPr>
              <w:t>supplemented soybeanhull diet.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iheshiulor, o.o.m,  esonu, b.o;  udedibie,c.a;  chukwuka,o.k and ayo-enwerem, c.m.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70-74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z w:val="20"/>
                <w:szCs w:val="20"/>
              </w:rPr>
              <w:t>Effect of cocoa pod ash and poultry manure combinations on soil and plant nutrient contents and performance of maize – screenhouse experiment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Adeleye, e.o and  ayeni l.s.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75-80</w:t>
            </w:r>
          </w:p>
        </w:tc>
      </w:tr>
      <w:tr w:rsidR="00DA59D4" w:rsidRPr="00DA59D4" w:rsidTr="006F39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  <w:r w:rsidRPr="00DA59D4">
              <w:rPr>
                <w:b/>
                <w:bCs/>
                <w:sz w:val="20"/>
                <w:szCs w:val="20"/>
              </w:rPr>
              <w:t>Effects of extracts from lichen</w:t>
            </w:r>
            <w:r w:rsidRPr="00DA59D4">
              <w:rPr>
                <w:b/>
                <w:bCs/>
                <w:i/>
                <w:iCs/>
                <w:sz w:val="20"/>
                <w:szCs w:val="20"/>
              </w:rPr>
              <w:t> ramalina pacifica</w:t>
            </w:r>
            <w:r w:rsidRPr="00DA59D4">
              <w:rPr>
                <w:b/>
                <w:bCs/>
                <w:sz w:val="20"/>
                <w:szCs w:val="20"/>
              </w:rPr>
              <w:t> against clinically infectious bacteria</w:t>
            </w:r>
          </w:p>
          <w:p w:rsidR="00DA59D4" w:rsidRDefault="00DA59D4" w:rsidP="00DA59D4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A59D4">
              <w:rPr>
                <w:sz w:val="20"/>
                <w:szCs w:val="20"/>
              </w:rPr>
              <w:t>Joy hoskeri. H, v. Krishna and c. Amruthavalli</w:t>
            </w:r>
          </w:p>
          <w:p w:rsidR="00DA59D4" w:rsidRPr="00DA59D4" w:rsidRDefault="00DA59D4" w:rsidP="00DA59D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A59D4" w:rsidRPr="00DA59D4" w:rsidRDefault="00DA59D4" w:rsidP="00D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A59D4" w:rsidRPr="00DA59D4" w:rsidRDefault="00DA59D4" w:rsidP="00DA59D4">
            <w:pPr>
              <w:jc w:val="center"/>
              <w:rPr>
                <w:b/>
                <w:sz w:val="20"/>
                <w:szCs w:val="20"/>
              </w:rPr>
            </w:pPr>
            <w:r w:rsidRPr="00DA59D4">
              <w:rPr>
                <w:b/>
                <w:sz w:val="20"/>
                <w:szCs w:val="20"/>
              </w:rPr>
              <w:t>81-85</w:t>
            </w:r>
          </w:p>
        </w:tc>
      </w:tr>
    </w:tbl>
    <w:p w:rsidR="00DC5C93" w:rsidRPr="00DC5C93" w:rsidRDefault="00DC5C93" w:rsidP="00DA59D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74BD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F39E9" w:rsidRPr="006F39E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DA59D4">
      <w:rPr>
        <w:rFonts w:hint="eastAsia"/>
        <w:iCs/>
        <w:sz w:val="20"/>
        <w:szCs w:val="20"/>
      </w:rPr>
      <w:t>0</w:t>
    </w:r>
    <w:r w:rsidRPr="000511EA">
      <w:rPr>
        <w:iCs/>
        <w:sz w:val="20"/>
        <w:szCs w:val="20"/>
      </w:rPr>
      <w:t>;</w:t>
    </w:r>
    <w:r w:rsidR="00DA59D4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(</w:t>
    </w:r>
    <w:r w:rsidR="00DA59D4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6F39E9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A59D4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>微软中国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2013-10-24T04:45:00Z</dcterms:created>
  <dcterms:modified xsi:type="dcterms:W3CDTF">2013-10-24T04:45:00Z</dcterms:modified>
</cp:coreProperties>
</file>