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5A7" w:rsidRPr="00DE45D5" w:rsidRDefault="00AC65A7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sz w:val="20"/>
                <w:szCs w:val="20"/>
              </w:rPr>
              <w:t>Effect of Types of Manure on Growth and Yield of Cassava (</w:t>
            </w:r>
            <w:r w:rsidRPr="00DE45D5">
              <w:rPr>
                <w:b/>
                <w:bCs/>
                <w:i/>
                <w:iCs/>
                <w:sz w:val="20"/>
                <w:szCs w:val="20"/>
              </w:rPr>
              <w:t>Manihot esculenta</w:t>
            </w:r>
            <w:r w:rsidRPr="00DE45D5">
              <w:rPr>
                <w:b/>
                <w:bCs/>
                <w:sz w:val="20"/>
                <w:szCs w:val="20"/>
              </w:rPr>
              <w:t>, Crantz)</w:t>
            </w:r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Odedina, Joy Nwakaego;  Odedina, Samson Adeola  and  Ojeniyi, Stephen Olusola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AC65A7" w:rsidRPr="00DE45D5" w:rsidRDefault="00AC65A7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1-8</w:t>
            </w:r>
          </w:p>
        </w:tc>
      </w:tr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5A7" w:rsidRPr="00DE45D5" w:rsidRDefault="00AC65A7" w:rsidP="00135B0E">
            <w:pPr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sz w:val="20"/>
                <w:szCs w:val="20"/>
              </w:rPr>
              <w:t>Phytochemical Screening and Antibacterial Activity Of </w:t>
            </w:r>
            <w:r w:rsidRPr="00DE45D5">
              <w:rPr>
                <w:b/>
                <w:bCs/>
                <w:i/>
                <w:iCs/>
                <w:sz w:val="20"/>
                <w:szCs w:val="20"/>
              </w:rPr>
              <w:t>Passiflora edulis</w:t>
            </w:r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Bolaji Oluwatosin Akanbi , Opeyemi Dorcas Bodunrin  and Segun Olayanju 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AC65A7" w:rsidRPr="00DE45D5" w:rsidRDefault="00AC65A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9-12</w:t>
            </w:r>
          </w:p>
        </w:tc>
      </w:tr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65A7" w:rsidRPr="00DE45D5" w:rsidRDefault="00AC65A7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sz w:val="20"/>
                <w:szCs w:val="20"/>
              </w:rPr>
              <w:t>Bioaccumulation of Heavy metals and Nutrient content Supplementation by two White rot fungi in Crude oil polluted soils.</w:t>
            </w:r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Adenipekun C. O., Olanrewaju, O.O and Ogunjobi, A.A.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AC65A7" w:rsidRPr="00DE45D5" w:rsidRDefault="00AC65A7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13-20</w:t>
            </w:r>
          </w:p>
        </w:tc>
      </w:tr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5A7" w:rsidRPr="00DE45D5" w:rsidRDefault="00AC65A7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sz w:val="20"/>
                <w:szCs w:val="20"/>
              </w:rPr>
              <w:t>Nutritional evaluation of berseem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sz w:val="20"/>
                <w:szCs w:val="20"/>
              </w:rPr>
              <w:t>1- Effect of nitrogen fertilizer on yield and quality response of berseem</w:t>
            </w:r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Mohsen MK, El-Santiel GS, Gaafar HMA, El-Gendy HM, El-Beltagi EA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65A7" w:rsidRPr="00DE45D5" w:rsidRDefault="00AC65A7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21-24</w:t>
            </w:r>
          </w:p>
        </w:tc>
      </w:tr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5A7" w:rsidRPr="00DE45D5" w:rsidRDefault="00AC65A7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sz w:val="20"/>
                <w:szCs w:val="20"/>
              </w:rPr>
              <w:t>Nutritional evaluation of berseem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sz w:val="20"/>
                <w:szCs w:val="20"/>
              </w:rPr>
              <w:t>2- Effect of nitrogen fertilizer on berseem fed as silage to goats</w:t>
            </w:r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Mohsen MK, El-Santiel GS, Gaafar HMA, El-Gendy HM, El-Beltagi EA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65A7" w:rsidRPr="00DE45D5" w:rsidRDefault="00AC65A7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25-30</w:t>
            </w:r>
          </w:p>
        </w:tc>
      </w:tr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5A7" w:rsidRPr="00DE45D5" w:rsidRDefault="00AC65A7" w:rsidP="00135B0E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sz w:val="20"/>
                <w:szCs w:val="20"/>
              </w:rPr>
              <w:t>Nutritional evaluation of berseem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sz w:val="20"/>
                <w:szCs w:val="20"/>
              </w:rPr>
              <w:t>3- Effect of nitrogen fertilizer on berseem fed as hay to goats</w:t>
            </w:r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Mohsen MK, El-Santiel GS, Gaafar HMA, El-Gendy HM, El-Beltagi EA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65A7" w:rsidRPr="00DE45D5" w:rsidRDefault="00AC65A7" w:rsidP="00135B0E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31-36</w:t>
            </w:r>
          </w:p>
        </w:tc>
      </w:tr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5A7" w:rsidRPr="00DE45D5" w:rsidRDefault="00AC65A7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sz w:val="20"/>
                <w:szCs w:val="20"/>
              </w:rPr>
              <w:t>Nutritional evaluation of berseem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sz w:val="20"/>
                <w:szCs w:val="20"/>
              </w:rPr>
              <w:t>4- Effect of phosphorus fertilizer on berseem fed as hay to goats</w:t>
            </w:r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Mohsen MK, El-Santiel GS, Gaafar HMA, El-Gendy HM, El-Beltagi EA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65A7" w:rsidRPr="00DE45D5" w:rsidRDefault="00AC65A7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37-42</w:t>
            </w:r>
          </w:p>
        </w:tc>
      </w:tr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5A7" w:rsidRPr="00DE45D5" w:rsidRDefault="00AC65A7" w:rsidP="00135B0E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AC65A7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2"/>
            <w:r w:rsidRPr="00DE45D5">
              <w:rPr>
                <w:b/>
                <w:bCs/>
                <w:sz w:val="20"/>
                <w:szCs w:val="20"/>
              </w:rPr>
              <w:t>Analysis of Adult Learning</w:t>
            </w:r>
            <w:bookmarkEnd w:id="0"/>
            <w:r w:rsidRPr="00DE45D5">
              <w:rPr>
                <w:b/>
                <w:bCs/>
                <w:sz w:val="20"/>
                <w:szCs w:val="20"/>
              </w:rPr>
              <w:t> Principles</w:t>
            </w:r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Mohammad Abedi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spacing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65A7" w:rsidRPr="00DE45D5" w:rsidRDefault="00AC65A7" w:rsidP="00135B0E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43-49</w:t>
            </w:r>
          </w:p>
        </w:tc>
      </w:tr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5A7" w:rsidRPr="00DE45D5" w:rsidRDefault="00AC65A7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30"/>
            <w:r w:rsidRPr="00DE45D5">
              <w:rPr>
                <w:b/>
                <w:bCs/>
                <w:sz w:val="20"/>
                <w:szCs w:val="20"/>
              </w:rPr>
              <w:t>Developing </w:t>
            </w:r>
            <w:bookmarkEnd w:id="1"/>
            <w:r w:rsidRPr="00DE45D5">
              <w:rPr>
                <w:b/>
                <w:bCs/>
                <w:sz w:val="20"/>
                <w:szCs w:val="20"/>
              </w:rPr>
              <w:t>lesson plan in adults education</w:t>
            </w:r>
            <w:r w:rsidRPr="00DE45D5">
              <w:rPr>
                <w:color w:val="000000"/>
                <w:sz w:val="20"/>
                <w:szCs w:val="20"/>
              </w:rPr>
              <w:t> </w:t>
            </w:r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Mohammad Abedi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65A7" w:rsidRPr="00DE45D5" w:rsidRDefault="00AC65A7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50-54</w:t>
            </w:r>
          </w:p>
        </w:tc>
      </w:tr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5A7" w:rsidRPr="00DE45D5" w:rsidRDefault="00AC65A7" w:rsidP="00135B0E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sz w:val="20"/>
                <w:szCs w:val="20"/>
              </w:rPr>
              <w:t>Adult education methods and techniques for better learning</w:t>
            </w:r>
            <w:r w:rsidRPr="00DE45D5">
              <w:rPr>
                <w:color w:val="000000"/>
                <w:sz w:val="20"/>
                <w:szCs w:val="20"/>
              </w:rPr>
              <w:t> </w:t>
            </w:r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 </w:t>
            </w:r>
            <w:bookmarkStart w:id="2" w:name="OLE_LINK115"/>
            <w:r w:rsidRPr="00DE45D5">
              <w:rPr>
                <w:sz w:val="20"/>
                <w:szCs w:val="20"/>
              </w:rPr>
              <w:t>Kobra Lashgari </w:t>
            </w:r>
            <w:r w:rsidRPr="00DE45D5">
              <w:rPr>
                <w:color w:val="000000"/>
                <w:sz w:val="20"/>
                <w:szCs w:val="20"/>
              </w:rPr>
              <w:t>,</w:t>
            </w:r>
            <w:r w:rsidRPr="00DE45D5">
              <w:rPr>
                <w:sz w:val="20"/>
                <w:szCs w:val="20"/>
              </w:rPr>
              <w:t>  Mehran Bozorgmanesh and  Mehdi Nazarpour</w:t>
            </w:r>
            <w:bookmarkEnd w:id="2"/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65A7" w:rsidRPr="00DE45D5" w:rsidRDefault="00AC65A7" w:rsidP="00135B0E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55-59</w:t>
            </w:r>
          </w:p>
        </w:tc>
      </w:tr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5A7" w:rsidRPr="00DE45D5" w:rsidRDefault="00AC65A7" w:rsidP="00135B0E">
            <w:pPr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35"/>
            <w:r w:rsidRPr="00DE45D5">
              <w:rPr>
                <w:b/>
                <w:bCs/>
                <w:color w:val="000000"/>
                <w:sz w:val="20"/>
                <w:szCs w:val="20"/>
              </w:rPr>
              <w:t>The role of educators in adult education</w:t>
            </w:r>
            <w:bookmarkEnd w:id="3"/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DE45D5">
              <w:rPr>
                <w:color w:val="000000"/>
                <w:sz w:val="20"/>
                <w:szCs w:val="20"/>
              </w:rPr>
              <w:t>Mohammad Abedi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65A7" w:rsidRPr="00DE45D5" w:rsidRDefault="00AC65A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60-63</w:t>
            </w:r>
          </w:p>
        </w:tc>
      </w:tr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5A7" w:rsidRPr="00DE45D5" w:rsidRDefault="00AC65A7" w:rsidP="00135B0E">
            <w:pPr>
              <w:spacing w:line="150" w:lineRule="atLeast"/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32"/>
            <w:r w:rsidRPr="00DE45D5">
              <w:rPr>
                <w:b/>
                <w:bCs/>
                <w:color w:val="000000"/>
                <w:sz w:val="20"/>
                <w:szCs w:val="20"/>
              </w:rPr>
              <w:t>How to effectively use learning styles in adult classes</w:t>
            </w:r>
            <w:bookmarkEnd w:id="4"/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bookmarkStart w:id="5" w:name="OLE_LINK10"/>
            <w:r w:rsidRPr="00DE45D5">
              <w:rPr>
                <w:sz w:val="20"/>
                <w:szCs w:val="20"/>
              </w:rPr>
              <w:t>Sharareh Khodamoradi</w:t>
            </w:r>
            <w:bookmarkEnd w:id="5"/>
            <w:r w:rsidRPr="00DE45D5">
              <w:rPr>
                <w:sz w:val="20"/>
                <w:szCs w:val="20"/>
              </w:rPr>
              <w:t> and Mohammad Abedi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spacing w:line="15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65A7" w:rsidRPr="00DE45D5" w:rsidRDefault="00AC65A7" w:rsidP="00135B0E">
            <w:pPr>
              <w:spacing w:line="15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64-69</w:t>
            </w:r>
          </w:p>
        </w:tc>
      </w:tr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5A7" w:rsidRPr="00DE45D5" w:rsidRDefault="00AC65A7" w:rsidP="00135B0E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color w:val="000000"/>
                <w:sz w:val="20"/>
                <w:szCs w:val="20"/>
              </w:rPr>
              <w:t>Reproductive Performance and Economic Efficiency oF Rahmani and Finn and Their Crossbred Ewes</w:t>
            </w:r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DE45D5">
              <w:rPr>
                <w:color w:val="000000"/>
                <w:sz w:val="20"/>
                <w:szCs w:val="20"/>
              </w:rPr>
              <w:t>Gaafar, HMA, Bassiouni MI, El-Gendy ME, Shehab El-Din MT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65A7" w:rsidRPr="00DE45D5" w:rsidRDefault="00AC65A7" w:rsidP="00135B0E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70-74</w:t>
            </w:r>
          </w:p>
        </w:tc>
      </w:tr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5A7" w:rsidRPr="00DE45D5" w:rsidRDefault="00AC65A7" w:rsidP="00135B0E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color w:val="000000"/>
                <w:sz w:val="20"/>
                <w:szCs w:val="20"/>
              </w:rPr>
              <w:t>Pre- and Post-Weaning Growth Performance and Economic Efficiency of Rahmani and Finn Lambs and Their Crosses</w:t>
            </w:r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DE45D5">
              <w:rPr>
                <w:color w:val="000000"/>
                <w:sz w:val="20"/>
                <w:szCs w:val="20"/>
              </w:rPr>
              <w:t>Gaafar, HMA, El-Gendy ME, Bassiouni MI, Shehab El-Din MT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65A7" w:rsidRPr="00DE45D5" w:rsidRDefault="00AC65A7" w:rsidP="00135B0E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75-79</w:t>
            </w:r>
          </w:p>
        </w:tc>
      </w:tr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5A7" w:rsidRPr="00DE45D5" w:rsidRDefault="00AC65A7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45"/>
            <w:r w:rsidRPr="00DE45D5">
              <w:rPr>
                <w:b/>
                <w:bCs/>
                <w:sz w:val="20"/>
                <w:szCs w:val="20"/>
              </w:rPr>
              <w:t>Empowerment of rural women in Iran</w:t>
            </w:r>
            <w:bookmarkEnd w:id="6"/>
            <w:r w:rsidRPr="00DE45D5">
              <w:rPr>
                <w:color w:val="000000"/>
                <w:sz w:val="20"/>
                <w:szCs w:val="20"/>
              </w:rPr>
              <w:t> </w:t>
            </w:r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E45D5">
              <w:rPr>
                <w:sz w:val="20"/>
                <w:szCs w:val="20"/>
              </w:rPr>
              <w:t>Khatereh siyar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65A7" w:rsidRPr="00DE45D5" w:rsidRDefault="00AC65A7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80-84</w:t>
            </w:r>
          </w:p>
        </w:tc>
      </w:tr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5A7" w:rsidRPr="00DE45D5" w:rsidRDefault="00AC65A7" w:rsidP="00135B0E">
            <w:pPr>
              <w:spacing w:line="225" w:lineRule="atLeast"/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sz w:val="20"/>
                <w:szCs w:val="20"/>
              </w:rPr>
              <w:t>Eefect Of Heat Stress On Perfprmance Of Dairy Friesian Cows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sz w:val="20"/>
                <w:szCs w:val="20"/>
              </w:rPr>
              <w:t>1- Milk Production And Composition</w:t>
            </w:r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DE45D5">
              <w:rPr>
                <w:color w:val="000000"/>
                <w:sz w:val="20"/>
                <w:szCs w:val="20"/>
              </w:rPr>
              <w:t>Gaafar, HMA, El-Gendy ME, Bassiouni MI, </w:t>
            </w:r>
            <w:r w:rsidRPr="00DE45D5">
              <w:rPr>
                <w:sz w:val="20"/>
                <w:szCs w:val="20"/>
              </w:rPr>
              <w:t>Shamiah</w:t>
            </w:r>
            <w:r w:rsidRPr="00DE45D5">
              <w:rPr>
                <w:color w:val="000000"/>
                <w:sz w:val="20"/>
                <w:szCs w:val="20"/>
              </w:rPr>
              <w:t> </w:t>
            </w:r>
            <w:r w:rsidRPr="00DE45D5">
              <w:rPr>
                <w:sz w:val="20"/>
                <w:szCs w:val="20"/>
              </w:rPr>
              <w:t>ShM</w:t>
            </w:r>
            <w:r w:rsidRPr="00DE45D5">
              <w:rPr>
                <w:color w:val="000000"/>
                <w:sz w:val="20"/>
                <w:szCs w:val="20"/>
              </w:rPr>
              <w:t>, Halawa AA, Abu El-Hamd MA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65A7" w:rsidRPr="00DE45D5" w:rsidRDefault="00AC65A7" w:rsidP="00135B0E">
            <w:pPr>
              <w:spacing w:line="2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85-93</w:t>
            </w:r>
          </w:p>
        </w:tc>
      </w:tr>
      <w:tr w:rsidR="00AC65A7" w:rsidRPr="001555D4" w:rsidTr="00AC65A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5A7" w:rsidRPr="00DE45D5" w:rsidRDefault="00AC65A7" w:rsidP="00135B0E">
            <w:pPr>
              <w:spacing w:line="225" w:lineRule="atLeast"/>
              <w:jc w:val="center"/>
              <w:rPr>
                <w:b/>
                <w:sz w:val="20"/>
                <w:szCs w:val="20"/>
              </w:rPr>
            </w:pPr>
            <w:r w:rsidRPr="00DE45D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sz w:val="20"/>
                <w:szCs w:val="20"/>
              </w:rPr>
              <w:t>Eefect Of Heat Stress On Perfprmance Of Dairy Friesian Cows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DE45D5">
              <w:rPr>
                <w:b/>
                <w:bCs/>
                <w:sz w:val="20"/>
                <w:szCs w:val="20"/>
              </w:rPr>
              <w:t>2- Reproductive Performance</w:t>
            </w:r>
          </w:p>
          <w:p w:rsidR="00AC65A7" w:rsidRDefault="00AC65A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DE45D5">
              <w:rPr>
                <w:color w:val="000000"/>
                <w:sz w:val="20"/>
                <w:szCs w:val="20"/>
              </w:rPr>
              <w:t>Gaafar, HMA, Abu El-Hamd MA,El-Gendy ME, Bassiouni MI, Halawa AA, </w:t>
            </w:r>
            <w:r w:rsidRPr="00DE45D5">
              <w:rPr>
                <w:sz w:val="20"/>
                <w:szCs w:val="20"/>
              </w:rPr>
              <w:t>Shamiah</w:t>
            </w:r>
            <w:r w:rsidRPr="00DE45D5">
              <w:rPr>
                <w:color w:val="000000"/>
                <w:sz w:val="20"/>
                <w:szCs w:val="20"/>
              </w:rPr>
              <w:t> </w:t>
            </w:r>
            <w:r w:rsidRPr="00DE45D5">
              <w:rPr>
                <w:sz w:val="20"/>
                <w:szCs w:val="20"/>
              </w:rPr>
              <w:t>ShM</w:t>
            </w:r>
          </w:p>
          <w:p w:rsidR="00AC65A7" w:rsidRPr="00DE45D5" w:rsidRDefault="00AC65A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65A7" w:rsidRPr="00DE45D5" w:rsidRDefault="00AC65A7" w:rsidP="00135B0E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C65A7" w:rsidRPr="00DE45D5" w:rsidRDefault="00AC65A7" w:rsidP="00135B0E">
            <w:pPr>
              <w:spacing w:line="2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94-100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F4A3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AC65A7" w:rsidRPr="00AC65A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7" w:name="OLE_LINK11"/>
    <w:bookmarkStart w:id="8" w:name="OLE_LINK12"/>
    <w:bookmarkStart w:id="9" w:name="_Hlk309780917"/>
    <w:bookmarkStart w:id="10" w:name="OLE_LINK13"/>
    <w:bookmarkStart w:id="11" w:name="OLE_LINK14"/>
    <w:bookmarkStart w:id="12" w:name="_Hlk309780930"/>
    <w:bookmarkStart w:id="13" w:name="OLE_LINK21"/>
    <w:bookmarkStart w:id="14" w:name="OLE_LINK22"/>
    <w:bookmarkStart w:id="15" w:name="_Hlk309781944"/>
    <w:bookmarkStart w:id="16" w:name="OLE_LINK23"/>
    <w:bookmarkStart w:id="17" w:name="OLE_LINK24"/>
    <w:bookmarkStart w:id="18" w:name="_Hlk309781955"/>
    <w:bookmarkStart w:id="19" w:name="OLE_LINK25"/>
    <w:bookmarkStart w:id="20" w:name="OLE_LINK26"/>
    <w:bookmarkStart w:id="21" w:name="_Hlk309781959"/>
    <w:bookmarkStart w:id="22" w:name="OLE_LINK3"/>
    <w:bookmarkStart w:id="23" w:name="OLE_LINK4"/>
    <w:bookmarkStart w:id="24" w:name="_Hlk313484667"/>
    <w:bookmarkStart w:id="25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AC65A7">
      <w:rPr>
        <w:rFonts w:hint="eastAsia"/>
        <w:iCs/>
        <w:sz w:val="20"/>
        <w:szCs w:val="20"/>
      </w:rPr>
      <w:t>1</w:t>
    </w:r>
    <w:r w:rsidRPr="000511EA">
      <w:rPr>
        <w:iCs/>
        <w:sz w:val="20"/>
        <w:szCs w:val="20"/>
      </w:rPr>
      <w:t>;</w:t>
    </w:r>
    <w:r w:rsidR="00AC65A7">
      <w:rPr>
        <w:rFonts w:hint="eastAsia"/>
        <w:iCs/>
        <w:sz w:val="20"/>
        <w:szCs w:val="20"/>
      </w:rPr>
      <w:t>3</w:t>
    </w:r>
    <w:r w:rsidRPr="000511EA">
      <w:rPr>
        <w:iCs/>
        <w:sz w:val="20"/>
        <w:szCs w:val="20"/>
      </w:rPr>
      <w:t>(</w:t>
    </w:r>
    <w:r w:rsidR="00AC65A7">
      <w:rPr>
        <w:rFonts w:hint="eastAsia"/>
        <w:iCs/>
        <w:sz w:val="20"/>
        <w:szCs w:val="20"/>
      </w:rPr>
      <w:t>5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4F4A30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C65A7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2081</Characters>
  <Application>Microsoft Office Word</Application>
  <DocSecurity>0</DocSecurity>
  <Lines>17</Lines>
  <Paragraphs>4</Paragraphs>
  <ScaleCrop>false</ScaleCrop>
  <Company>微软中国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2013-10-24T08:59:00Z</dcterms:created>
  <dcterms:modified xsi:type="dcterms:W3CDTF">2013-10-24T08:59:00Z</dcterms:modified>
</cp:coreProperties>
</file>